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9F" w:rsidRDefault="005F6A9F" w:rsidP="005F6A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0CE0">
        <w:rPr>
          <w:rFonts w:ascii="Times New Roman" w:hAnsi="Times New Roman"/>
          <w:b/>
          <w:sz w:val="28"/>
          <w:szCs w:val="28"/>
        </w:rPr>
        <w:t>COM0</w:t>
      </w:r>
      <w:r>
        <w:rPr>
          <w:rFonts w:ascii="Times New Roman" w:hAnsi="Times New Roman"/>
          <w:b/>
          <w:sz w:val="28"/>
          <w:szCs w:val="28"/>
        </w:rPr>
        <w:t>4</w:t>
      </w:r>
      <w:r w:rsidRPr="00A10CE0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>17</w:t>
      </w:r>
      <w:r w:rsidRPr="00A10CE0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06</w:t>
      </w:r>
      <w:r w:rsidRPr="00A10CE0">
        <w:rPr>
          <w:rFonts w:ascii="Times New Roman" w:hAnsi="Times New Roman"/>
          <w:b/>
          <w:sz w:val="28"/>
          <w:szCs w:val="28"/>
        </w:rPr>
        <w:t>/201</w:t>
      </w:r>
      <w:r>
        <w:rPr>
          <w:rFonts w:ascii="Times New Roman" w:hAnsi="Times New Roman"/>
          <w:b/>
          <w:sz w:val="28"/>
          <w:szCs w:val="28"/>
        </w:rPr>
        <w:t>9</w:t>
      </w:r>
      <w:r w:rsidRPr="00A10CE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5F6A9F">
        <w:rPr>
          <w:rFonts w:ascii="Times New Roman" w:hAnsi="Times New Roman"/>
          <w:b/>
          <w:sz w:val="28"/>
          <w:szCs w:val="28"/>
        </w:rPr>
        <w:t>ORIENTAÇÃO PARA COMPENSAÇÃO E TRANSFERÊNCIA DO CRÉDITO DE RESSARCIMENTO E RESTITUIÇÃO</w:t>
      </w:r>
      <w:r w:rsidR="008B38A8">
        <w:rPr>
          <w:rFonts w:ascii="Times New Roman" w:hAnsi="Times New Roman"/>
          <w:b/>
          <w:sz w:val="28"/>
          <w:szCs w:val="28"/>
        </w:rPr>
        <w:t xml:space="preserve"> DE SUBSTITUIÇÃO TRIBUTÁRIA</w:t>
      </w:r>
    </w:p>
    <w:p w:rsidR="005F6A9F" w:rsidRDefault="005F6A9F">
      <w:pPr>
        <w:rPr>
          <w:b/>
        </w:rPr>
      </w:pPr>
    </w:p>
    <w:p w:rsidR="005F6A9F" w:rsidRPr="005F6A9F" w:rsidRDefault="005F6A9F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>Estão sendo liberadas as rotinas e aplicativos destinados à compensação e transferência do crédito apurado e declarado em DRCST.</w:t>
      </w:r>
    </w:p>
    <w:p w:rsidR="00A80E08" w:rsidRPr="005F6A9F" w:rsidRDefault="00892856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 xml:space="preserve">O crédito de ressarcimento e restituição devidamente habilitado, conforme descrito no inciso II do art. 6º da Portaria SEF nº 396, de 2018, </w:t>
      </w:r>
      <w:r w:rsidR="00BC58B9" w:rsidRPr="005F6A9F">
        <w:rPr>
          <w:rFonts w:ascii="Times New Roman" w:hAnsi="Times New Roman" w:cs="Times New Roman"/>
          <w:sz w:val="24"/>
          <w:szCs w:val="24"/>
        </w:rPr>
        <w:t xml:space="preserve">estará </w:t>
      </w:r>
      <w:bookmarkStart w:id="0" w:name="_GoBack"/>
      <w:bookmarkEnd w:id="0"/>
      <w:r w:rsidR="00BC58B9" w:rsidRPr="005F6A9F">
        <w:rPr>
          <w:rFonts w:ascii="Times New Roman" w:hAnsi="Times New Roman" w:cs="Times New Roman"/>
          <w:sz w:val="24"/>
          <w:szCs w:val="24"/>
        </w:rPr>
        <w:t>disponível para utilização, após</w:t>
      </w:r>
      <w:r w:rsidRPr="005F6A9F">
        <w:rPr>
          <w:rFonts w:ascii="Times New Roman" w:hAnsi="Times New Roman" w:cs="Times New Roman"/>
          <w:sz w:val="24"/>
          <w:szCs w:val="24"/>
        </w:rPr>
        <w:t xml:space="preserve"> lançado no Conta-corrente 46 - CRÉDITOS RESTITUIÇÃO / RESSARCIMENTO ST</w:t>
      </w:r>
      <w:r w:rsidR="00BC58B9" w:rsidRPr="005F6A9F">
        <w:rPr>
          <w:rFonts w:ascii="Times New Roman" w:hAnsi="Times New Roman" w:cs="Times New Roman"/>
          <w:sz w:val="24"/>
          <w:szCs w:val="24"/>
        </w:rPr>
        <w:t>.</w:t>
      </w:r>
    </w:p>
    <w:p w:rsidR="00CE4E4D" w:rsidRPr="005F6A9F" w:rsidRDefault="00CE4E4D">
      <w:pPr>
        <w:rPr>
          <w:rFonts w:ascii="Times New Roman" w:hAnsi="Times New Roman" w:cs="Times New Roman"/>
          <w:sz w:val="24"/>
          <w:szCs w:val="24"/>
        </w:rPr>
      </w:pPr>
    </w:p>
    <w:p w:rsidR="00892856" w:rsidRPr="005F6A9F" w:rsidRDefault="00CE4E4D">
      <w:pPr>
        <w:rPr>
          <w:rFonts w:ascii="Times New Roman" w:hAnsi="Times New Roman" w:cs="Times New Roman"/>
          <w:b/>
          <w:sz w:val="24"/>
          <w:szCs w:val="24"/>
        </w:rPr>
      </w:pPr>
      <w:r w:rsidRPr="005F6A9F">
        <w:rPr>
          <w:rFonts w:ascii="Times New Roman" w:hAnsi="Times New Roman" w:cs="Times New Roman"/>
          <w:b/>
          <w:sz w:val="24"/>
          <w:szCs w:val="24"/>
        </w:rPr>
        <w:t>DESCRIÇÃO DOS PROCEDIMENTOS PARA COMPENSAÇÃO E TRANSFERÊNCIA DO CRÉDITO DISPONÍVEL NA CONTA 46:</w:t>
      </w:r>
    </w:p>
    <w:p w:rsidR="00CE4E4D" w:rsidRPr="005F6A9F" w:rsidRDefault="00CE4E4D">
      <w:pPr>
        <w:rPr>
          <w:rFonts w:ascii="Times New Roman" w:hAnsi="Times New Roman" w:cs="Times New Roman"/>
          <w:sz w:val="24"/>
          <w:szCs w:val="24"/>
        </w:rPr>
      </w:pPr>
    </w:p>
    <w:p w:rsidR="00892856" w:rsidRPr="005F6A9F" w:rsidRDefault="00AF7650">
      <w:pPr>
        <w:rPr>
          <w:rFonts w:ascii="Times New Roman" w:hAnsi="Times New Roman" w:cs="Times New Roman"/>
          <w:b/>
          <w:sz w:val="24"/>
          <w:szCs w:val="24"/>
        </w:rPr>
      </w:pPr>
      <w:r w:rsidRPr="005F6A9F">
        <w:rPr>
          <w:rFonts w:ascii="Times New Roman" w:hAnsi="Times New Roman" w:cs="Times New Roman"/>
          <w:b/>
          <w:sz w:val="24"/>
          <w:szCs w:val="24"/>
        </w:rPr>
        <w:t xml:space="preserve">1 - </w:t>
      </w:r>
      <w:r w:rsidR="00892856" w:rsidRPr="005F6A9F">
        <w:rPr>
          <w:rFonts w:ascii="Times New Roman" w:hAnsi="Times New Roman" w:cs="Times New Roman"/>
          <w:b/>
          <w:sz w:val="24"/>
          <w:szCs w:val="24"/>
        </w:rPr>
        <w:t xml:space="preserve">DA EMISSÃO DE </w:t>
      </w:r>
      <w:r w:rsidR="00824F12" w:rsidRPr="005F6A9F">
        <w:rPr>
          <w:rFonts w:ascii="Times New Roman" w:hAnsi="Times New Roman" w:cs="Times New Roman"/>
          <w:b/>
          <w:sz w:val="24"/>
          <w:szCs w:val="24"/>
        </w:rPr>
        <w:t xml:space="preserve">ORDEM DE TRANSFERÊNCIA DE CRÉDITO - </w:t>
      </w:r>
      <w:r w:rsidR="00892856" w:rsidRPr="005F6A9F">
        <w:rPr>
          <w:rFonts w:ascii="Times New Roman" w:hAnsi="Times New Roman" w:cs="Times New Roman"/>
          <w:b/>
          <w:sz w:val="24"/>
          <w:szCs w:val="24"/>
        </w:rPr>
        <w:t>OTC</w:t>
      </w:r>
    </w:p>
    <w:p w:rsidR="009E2F44" w:rsidRPr="005F6A9F" w:rsidRDefault="009E2F44" w:rsidP="009E2F44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 xml:space="preserve">Acessar no </w:t>
      </w:r>
      <w:r w:rsidR="003033FA" w:rsidRPr="005F6A9F">
        <w:rPr>
          <w:rFonts w:ascii="Times New Roman" w:hAnsi="Times New Roman" w:cs="Times New Roman"/>
          <w:sz w:val="24"/>
          <w:szCs w:val="24"/>
        </w:rPr>
        <w:t>“</w:t>
      </w:r>
      <w:r w:rsidRPr="005F6A9F">
        <w:rPr>
          <w:rFonts w:ascii="Times New Roman" w:hAnsi="Times New Roman" w:cs="Times New Roman"/>
          <w:sz w:val="24"/>
          <w:szCs w:val="24"/>
        </w:rPr>
        <w:t>Perfil Contabilista Serviços</w:t>
      </w:r>
      <w:r w:rsidR="003033FA" w:rsidRPr="005F6A9F">
        <w:rPr>
          <w:rFonts w:ascii="Times New Roman" w:hAnsi="Times New Roman" w:cs="Times New Roman"/>
          <w:sz w:val="24"/>
          <w:szCs w:val="24"/>
        </w:rPr>
        <w:t>”</w:t>
      </w:r>
      <w:r w:rsidRPr="005F6A9F">
        <w:rPr>
          <w:rFonts w:ascii="Times New Roman" w:hAnsi="Times New Roman" w:cs="Times New Roman"/>
          <w:sz w:val="24"/>
          <w:szCs w:val="24"/>
        </w:rPr>
        <w:t xml:space="preserve"> </w:t>
      </w:r>
      <w:r w:rsidR="003033FA" w:rsidRPr="005F6A9F">
        <w:rPr>
          <w:rFonts w:ascii="Times New Roman" w:hAnsi="Times New Roman" w:cs="Times New Roman"/>
          <w:sz w:val="24"/>
          <w:szCs w:val="24"/>
        </w:rPr>
        <w:t>o</w:t>
      </w:r>
      <w:r w:rsidRPr="005F6A9F">
        <w:rPr>
          <w:rFonts w:ascii="Times New Roman" w:hAnsi="Times New Roman" w:cs="Times New Roman"/>
          <w:sz w:val="24"/>
          <w:szCs w:val="24"/>
        </w:rPr>
        <w:t xml:space="preserve"> aplica</w:t>
      </w:r>
      <w:r w:rsidR="003033FA" w:rsidRPr="005F6A9F">
        <w:rPr>
          <w:rFonts w:ascii="Times New Roman" w:hAnsi="Times New Roman" w:cs="Times New Roman"/>
          <w:sz w:val="24"/>
          <w:szCs w:val="24"/>
        </w:rPr>
        <w:t>tiv</w:t>
      </w:r>
      <w:r w:rsidRPr="005F6A9F">
        <w:rPr>
          <w:rFonts w:ascii="Times New Roman" w:hAnsi="Times New Roman" w:cs="Times New Roman"/>
          <w:sz w:val="24"/>
          <w:szCs w:val="24"/>
        </w:rPr>
        <w:t xml:space="preserve">o: </w:t>
      </w:r>
      <w:r w:rsidR="007C6317" w:rsidRPr="005F6A9F">
        <w:rPr>
          <w:rFonts w:ascii="Times New Roman" w:hAnsi="Times New Roman" w:cs="Times New Roman"/>
          <w:sz w:val="24"/>
          <w:szCs w:val="24"/>
        </w:rPr>
        <w:t xml:space="preserve">TRANSF CRÉD - EMISSÃO DE ORDEM DE TRANSF DE CRÉDITOS </w:t>
      </w:r>
      <w:r w:rsidR="00AF7650" w:rsidRPr="005F6A9F">
        <w:rPr>
          <w:rFonts w:ascii="Times New Roman" w:hAnsi="Times New Roman" w:cs="Times New Roman"/>
          <w:sz w:val="24"/>
          <w:szCs w:val="24"/>
        </w:rPr>
        <w:t>-</w:t>
      </w:r>
      <w:r w:rsidR="007C6317" w:rsidRPr="005F6A9F">
        <w:rPr>
          <w:rFonts w:ascii="Times New Roman" w:hAnsi="Times New Roman" w:cs="Times New Roman"/>
          <w:sz w:val="24"/>
          <w:szCs w:val="24"/>
        </w:rPr>
        <w:t xml:space="preserve"> OTC</w:t>
      </w:r>
    </w:p>
    <w:p w:rsidR="003033FA" w:rsidRPr="005F6A9F" w:rsidRDefault="009E2F44" w:rsidP="009E2F44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 xml:space="preserve">Nesta etapa o sistema S@T </w:t>
      </w:r>
      <w:r w:rsidR="007C6317" w:rsidRPr="005F6A9F">
        <w:rPr>
          <w:rFonts w:ascii="Times New Roman" w:hAnsi="Times New Roman" w:cs="Times New Roman"/>
          <w:sz w:val="24"/>
          <w:szCs w:val="24"/>
        </w:rPr>
        <w:t>efetuará a</w:t>
      </w:r>
      <w:r w:rsidRPr="005F6A9F">
        <w:rPr>
          <w:rFonts w:ascii="Times New Roman" w:hAnsi="Times New Roman" w:cs="Times New Roman"/>
          <w:sz w:val="24"/>
          <w:szCs w:val="24"/>
        </w:rPr>
        <w:t xml:space="preserve"> verificação </w:t>
      </w:r>
      <w:r w:rsidR="007C6317" w:rsidRPr="005F6A9F">
        <w:rPr>
          <w:rFonts w:ascii="Times New Roman" w:hAnsi="Times New Roman" w:cs="Times New Roman"/>
          <w:sz w:val="24"/>
          <w:szCs w:val="24"/>
        </w:rPr>
        <w:t xml:space="preserve">do saldo disponível </w:t>
      </w:r>
      <w:r w:rsidR="00943B60" w:rsidRPr="005F6A9F">
        <w:rPr>
          <w:rFonts w:ascii="Times New Roman" w:hAnsi="Times New Roman" w:cs="Times New Roman"/>
          <w:sz w:val="24"/>
          <w:szCs w:val="24"/>
        </w:rPr>
        <w:t xml:space="preserve">na Conta 46, </w:t>
      </w:r>
      <w:r w:rsidR="00CA5BFF" w:rsidRPr="005F6A9F">
        <w:rPr>
          <w:rFonts w:ascii="Times New Roman" w:hAnsi="Times New Roman" w:cs="Times New Roman"/>
          <w:sz w:val="24"/>
          <w:szCs w:val="24"/>
        </w:rPr>
        <w:t>o valor aceitado na Declaração de Aceita, lança</w:t>
      </w:r>
      <w:r w:rsidR="00D66488" w:rsidRPr="005F6A9F">
        <w:rPr>
          <w:rFonts w:ascii="Times New Roman" w:hAnsi="Times New Roman" w:cs="Times New Roman"/>
          <w:sz w:val="24"/>
          <w:szCs w:val="24"/>
        </w:rPr>
        <w:t>rá</w:t>
      </w:r>
      <w:r w:rsidR="00CA5BFF" w:rsidRPr="005F6A9F">
        <w:rPr>
          <w:rFonts w:ascii="Times New Roman" w:hAnsi="Times New Roman" w:cs="Times New Roman"/>
          <w:sz w:val="24"/>
          <w:szCs w:val="24"/>
        </w:rPr>
        <w:t xml:space="preserve"> </w:t>
      </w:r>
      <w:r w:rsidR="000625AB" w:rsidRPr="005F6A9F">
        <w:rPr>
          <w:rFonts w:ascii="Times New Roman" w:hAnsi="Times New Roman" w:cs="Times New Roman"/>
          <w:sz w:val="24"/>
          <w:szCs w:val="24"/>
        </w:rPr>
        <w:t>transação de</w:t>
      </w:r>
      <w:r w:rsidR="00CA5BFF" w:rsidRPr="005F6A9F">
        <w:rPr>
          <w:rFonts w:ascii="Times New Roman" w:hAnsi="Times New Roman" w:cs="Times New Roman"/>
          <w:sz w:val="24"/>
          <w:szCs w:val="24"/>
        </w:rPr>
        <w:t xml:space="preserve"> debito</w:t>
      </w:r>
      <w:r w:rsidR="00943B60" w:rsidRPr="005F6A9F">
        <w:rPr>
          <w:rFonts w:ascii="Times New Roman" w:hAnsi="Times New Roman" w:cs="Times New Roman"/>
          <w:sz w:val="24"/>
          <w:szCs w:val="24"/>
        </w:rPr>
        <w:t xml:space="preserve"> </w:t>
      </w:r>
      <w:r w:rsidR="00D66488" w:rsidRPr="005F6A9F">
        <w:rPr>
          <w:rFonts w:ascii="Times New Roman" w:hAnsi="Times New Roman" w:cs="Times New Roman"/>
          <w:sz w:val="24"/>
          <w:szCs w:val="24"/>
        </w:rPr>
        <w:t xml:space="preserve">na Conta 46 </w:t>
      </w:r>
      <w:r w:rsidR="00943B60" w:rsidRPr="005F6A9F">
        <w:rPr>
          <w:rFonts w:ascii="Times New Roman" w:hAnsi="Times New Roman" w:cs="Times New Roman"/>
          <w:sz w:val="24"/>
          <w:szCs w:val="24"/>
        </w:rPr>
        <w:t xml:space="preserve">o valor </w:t>
      </w:r>
      <w:r w:rsidR="003033FA" w:rsidRPr="005F6A9F">
        <w:rPr>
          <w:rFonts w:ascii="Times New Roman" w:hAnsi="Times New Roman" w:cs="Times New Roman"/>
          <w:sz w:val="24"/>
          <w:szCs w:val="24"/>
        </w:rPr>
        <w:t xml:space="preserve">OTC </w:t>
      </w:r>
      <w:r w:rsidR="00943B60" w:rsidRPr="005F6A9F">
        <w:rPr>
          <w:rFonts w:ascii="Times New Roman" w:hAnsi="Times New Roman" w:cs="Times New Roman"/>
          <w:sz w:val="24"/>
          <w:szCs w:val="24"/>
        </w:rPr>
        <w:t>solicitad</w:t>
      </w:r>
      <w:r w:rsidR="003033FA" w:rsidRPr="005F6A9F">
        <w:rPr>
          <w:rFonts w:ascii="Times New Roman" w:hAnsi="Times New Roman" w:cs="Times New Roman"/>
          <w:sz w:val="24"/>
          <w:szCs w:val="24"/>
        </w:rPr>
        <w:t>a</w:t>
      </w:r>
      <w:r w:rsidR="00CA5BFF" w:rsidRPr="005F6A9F">
        <w:rPr>
          <w:rFonts w:ascii="Times New Roman" w:hAnsi="Times New Roman" w:cs="Times New Roman"/>
          <w:sz w:val="24"/>
          <w:szCs w:val="24"/>
        </w:rPr>
        <w:t xml:space="preserve"> </w:t>
      </w:r>
      <w:r w:rsidR="00943B60" w:rsidRPr="005F6A9F">
        <w:rPr>
          <w:rFonts w:ascii="Times New Roman" w:hAnsi="Times New Roman" w:cs="Times New Roman"/>
          <w:sz w:val="24"/>
          <w:szCs w:val="24"/>
        </w:rPr>
        <w:t xml:space="preserve">e </w:t>
      </w:r>
      <w:r w:rsidRPr="005F6A9F">
        <w:rPr>
          <w:rFonts w:ascii="Times New Roman" w:hAnsi="Times New Roman" w:cs="Times New Roman"/>
          <w:sz w:val="24"/>
          <w:szCs w:val="24"/>
        </w:rPr>
        <w:t>disponibiliza</w:t>
      </w:r>
      <w:r w:rsidR="00BC58B9" w:rsidRPr="005F6A9F">
        <w:rPr>
          <w:rFonts w:ascii="Times New Roman" w:hAnsi="Times New Roman" w:cs="Times New Roman"/>
          <w:sz w:val="24"/>
          <w:szCs w:val="24"/>
        </w:rPr>
        <w:t>rá as AUC</w:t>
      </w:r>
      <w:r w:rsidR="003033FA" w:rsidRPr="005F6A9F">
        <w:rPr>
          <w:rFonts w:ascii="Times New Roman" w:hAnsi="Times New Roman" w:cs="Times New Roman"/>
          <w:sz w:val="24"/>
          <w:szCs w:val="24"/>
        </w:rPr>
        <w:t xml:space="preserve"> correspondentes.</w:t>
      </w:r>
    </w:p>
    <w:p w:rsidR="00943B60" w:rsidRPr="005F6A9F" w:rsidRDefault="00943B60" w:rsidP="009E2F44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 xml:space="preserve">Ao acessar o aplicativo </w:t>
      </w:r>
      <w:r w:rsidR="00BC58B9" w:rsidRPr="005F6A9F">
        <w:rPr>
          <w:rFonts w:ascii="Times New Roman" w:hAnsi="Times New Roman" w:cs="Times New Roman"/>
          <w:sz w:val="24"/>
          <w:szCs w:val="24"/>
        </w:rPr>
        <w:t>de emissão da OTC</w:t>
      </w:r>
      <w:r w:rsidR="003033FA" w:rsidRPr="005F6A9F">
        <w:rPr>
          <w:rFonts w:ascii="Times New Roman" w:hAnsi="Times New Roman" w:cs="Times New Roman"/>
          <w:sz w:val="24"/>
          <w:szCs w:val="24"/>
        </w:rPr>
        <w:t>, deverá</w:t>
      </w:r>
      <w:r w:rsidRPr="005F6A9F">
        <w:rPr>
          <w:rFonts w:ascii="Times New Roman" w:hAnsi="Times New Roman" w:cs="Times New Roman"/>
          <w:sz w:val="24"/>
          <w:szCs w:val="24"/>
        </w:rPr>
        <w:t>:</w:t>
      </w:r>
    </w:p>
    <w:p w:rsidR="00943B60" w:rsidRPr="005F6A9F" w:rsidRDefault="00943B60" w:rsidP="009E2F44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>1 -  selecionar a Origem do Crédito: CRÉDITO SUBSTITUIÇÃO TRIBUTÁRIA;</w:t>
      </w:r>
    </w:p>
    <w:p w:rsidR="00943B60" w:rsidRPr="005F6A9F" w:rsidRDefault="00943B60" w:rsidP="009E2F44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 xml:space="preserve">2 </w:t>
      </w:r>
      <w:r w:rsidR="00AF7650" w:rsidRPr="005F6A9F">
        <w:rPr>
          <w:rFonts w:ascii="Times New Roman" w:hAnsi="Times New Roman" w:cs="Times New Roman"/>
          <w:sz w:val="24"/>
          <w:szCs w:val="24"/>
        </w:rPr>
        <w:t>-</w:t>
      </w:r>
      <w:r w:rsidRPr="005F6A9F">
        <w:rPr>
          <w:rFonts w:ascii="Times New Roman" w:hAnsi="Times New Roman" w:cs="Times New Roman"/>
          <w:sz w:val="24"/>
          <w:szCs w:val="24"/>
        </w:rPr>
        <w:t xml:space="preserve"> indicar a Forma Legal: SUBSTITUIÇÃO TRIBUTÁRIA</w:t>
      </w:r>
    </w:p>
    <w:p w:rsidR="00943B60" w:rsidRPr="005F6A9F" w:rsidRDefault="00943B60" w:rsidP="009E2F44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 xml:space="preserve">3 </w:t>
      </w:r>
      <w:r w:rsidR="00AF7650" w:rsidRPr="005F6A9F">
        <w:rPr>
          <w:rFonts w:ascii="Times New Roman" w:hAnsi="Times New Roman" w:cs="Times New Roman"/>
          <w:sz w:val="24"/>
          <w:szCs w:val="24"/>
        </w:rPr>
        <w:t>-</w:t>
      </w:r>
      <w:r w:rsidRPr="005F6A9F">
        <w:rPr>
          <w:rFonts w:ascii="Times New Roman" w:hAnsi="Times New Roman" w:cs="Times New Roman"/>
          <w:sz w:val="24"/>
          <w:szCs w:val="24"/>
        </w:rPr>
        <w:t xml:space="preserve"> </w:t>
      </w:r>
      <w:r w:rsidR="006C5BD0" w:rsidRPr="005F6A9F">
        <w:rPr>
          <w:rFonts w:ascii="Times New Roman" w:hAnsi="Times New Roman" w:cs="Times New Roman"/>
          <w:sz w:val="24"/>
          <w:szCs w:val="24"/>
        </w:rPr>
        <w:t>selecionar o Tipo de Pedido: TRANSFERÊNCIA ou COMPENSAÇÃO;</w:t>
      </w:r>
    </w:p>
    <w:p w:rsidR="006C5BD0" w:rsidRPr="005F6A9F" w:rsidRDefault="006C5BD0" w:rsidP="009E2F44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 xml:space="preserve">4 </w:t>
      </w:r>
      <w:r w:rsidR="00AF7650" w:rsidRPr="005F6A9F">
        <w:rPr>
          <w:rFonts w:ascii="Times New Roman" w:hAnsi="Times New Roman" w:cs="Times New Roman"/>
          <w:sz w:val="24"/>
          <w:szCs w:val="24"/>
        </w:rPr>
        <w:t>-</w:t>
      </w:r>
      <w:r w:rsidRPr="005F6A9F">
        <w:rPr>
          <w:rFonts w:ascii="Times New Roman" w:hAnsi="Times New Roman" w:cs="Times New Roman"/>
          <w:sz w:val="24"/>
          <w:szCs w:val="24"/>
        </w:rPr>
        <w:t xml:space="preserve"> selecionar a Destinação do Crédito:</w:t>
      </w:r>
    </w:p>
    <w:p w:rsidR="006C5BD0" w:rsidRPr="005F6A9F" w:rsidRDefault="006C5BD0" w:rsidP="009E2F44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 xml:space="preserve">4.1 </w:t>
      </w:r>
      <w:r w:rsidR="00AF7650" w:rsidRPr="005F6A9F">
        <w:rPr>
          <w:rFonts w:ascii="Times New Roman" w:hAnsi="Times New Roman" w:cs="Times New Roman"/>
          <w:sz w:val="24"/>
          <w:szCs w:val="24"/>
        </w:rPr>
        <w:t>-</w:t>
      </w:r>
      <w:r w:rsidRPr="005F6A9F">
        <w:rPr>
          <w:rFonts w:ascii="Times New Roman" w:hAnsi="Times New Roman" w:cs="Times New Roman"/>
          <w:sz w:val="24"/>
          <w:szCs w:val="24"/>
        </w:rPr>
        <w:t xml:space="preserve"> para </w:t>
      </w:r>
      <w:r w:rsidR="003033FA" w:rsidRPr="005F6A9F">
        <w:rPr>
          <w:rFonts w:ascii="Times New Roman" w:hAnsi="Times New Roman" w:cs="Times New Roman"/>
          <w:sz w:val="24"/>
          <w:szCs w:val="24"/>
        </w:rPr>
        <w:t xml:space="preserve">TRANSFERÊNCIA </w:t>
      </w:r>
      <w:r w:rsidRPr="005F6A9F">
        <w:rPr>
          <w:rFonts w:ascii="Times New Roman" w:hAnsi="Times New Roman" w:cs="Times New Roman"/>
          <w:sz w:val="24"/>
          <w:szCs w:val="24"/>
        </w:rPr>
        <w:t>estão disponíveis:</w:t>
      </w:r>
    </w:p>
    <w:p w:rsidR="006C5BD0" w:rsidRPr="005F6A9F" w:rsidRDefault="006C5BD0" w:rsidP="009E2F44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 xml:space="preserve">- Estabelecimento do mesmo titular </w:t>
      </w:r>
      <w:r w:rsidR="00161CF1" w:rsidRPr="005F6A9F">
        <w:rPr>
          <w:rFonts w:ascii="Times New Roman" w:hAnsi="Times New Roman" w:cs="Times New Roman"/>
          <w:sz w:val="24"/>
          <w:szCs w:val="24"/>
        </w:rPr>
        <w:t>-</w:t>
      </w:r>
      <w:r w:rsidRPr="005F6A9F">
        <w:rPr>
          <w:rFonts w:ascii="Times New Roman" w:hAnsi="Times New Roman" w:cs="Times New Roman"/>
          <w:sz w:val="24"/>
          <w:szCs w:val="24"/>
        </w:rPr>
        <w:t xml:space="preserve"> compensação com ICMS Normal;</w:t>
      </w:r>
    </w:p>
    <w:p w:rsidR="006C5BD0" w:rsidRPr="005F6A9F" w:rsidRDefault="006C5BD0" w:rsidP="006C5BD0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>- Interdependente - compensação com ICMS Normal</w:t>
      </w:r>
      <w:r w:rsidR="00622128" w:rsidRPr="005F6A9F">
        <w:rPr>
          <w:rFonts w:ascii="Times New Roman" w:hAnsi="Times New Roman" w:cs="Times New Roman"/>
          <w:sz w:val="24"/>
          <w:szCs w:val="24"/>
        </w:rPr>
        <w:t>;</w:t>
      </w:r>
    </w:p>
    <w:p w:rsidR="006C5BD0" w:rsidRPr="005F6A9F" w:rsidRDefault="006C5BD0" w:rsidP="009E2F44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 xml:space="preserve">- Estabelecimento do mesmo titular </w:t>
      </w:r>
      <w:r w:rsidR="00161CF1" w:rsidRPr="005F6A9F">
        <w:rPr>
          <w:rFonts w:ascii="Times New Roman" w:hAnsi="Times New Roman" w:cs="Times New Roman"/>
          <w:sz w:val="24"/>
          <w:szCs w:val="24"/>
        </w:rPr>
        <w:t>-</w:t>
      </w:r>
      <w:r w:rsidRPr="005F6A9F">
        <w:rPr>
          <w:rFonts w:ascii="Times New Roman" w:hAnsi="Times New Roman" w:cs="Times New Roman"/>
          <w:sz w:val="24"/>
          <w:szCs w:val="24"/>
        </w:rPr>
        <w:t xml:space="preserve"> compensação com ICMS ST;</w:t>
      </w:r>
    </w:p>
    <w:p w:rsidR="006C5BD0" w:rsidRPr="005F6A9F" w:rsidRDefault="006C5BD0" w:rsidP="009E2F44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 xml:space="preserve">- Interdependente </w:t>
      </w:r>
      <w:r w:rsidR="00161CF1" w:rsidRPr="005F6A9F">
        <w:rPr>
          <w:rFonts w:ascii="Times New Roman" w:hAnsi="Times New Roman" w:cs="Times New Roman"/>
          <w:sz w:val="24"/>
          <w:szCs w:val="24"/>
        </w:rPr>
        <w:t>-</w:t>
      </w:r>
      <w:r w:rsidRPr="005F6A9F">
        <w:rPr>
          <w:rFonts w:ascii="Times New Roman" w:hAnsi="Times New Roman" w:cs="Times New Roman"/>
          <w:sz w:val="24"/>
          <w:szCs w:val="24"/>
        </w:rPr>
        <w:t xml:space="preserve"> compensação com ICMS ST</w:t>
      </w:r>
      <w:r w:rsidR="00622128" w:rsidRPr="005F6A9F">
        <w:rPr>
          <w:rFonts w:ascii="Times New Roman" w:hAnsi="Times New Roman" w:cs="Times New Roman"/>
          <w:sz w:val="24"/>
          <w:szCs w:val="24"/>
        </w:rPr>
        <w:t>;</w:t>
      </w:r>
    </w:p>
    <w:p w:rsidR="006C5BD0" w:rsidRPr="005F6A9F" w:rsidRDefault="006C5BD0" w:rsidP="006C5BD0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 xml:space="preserve">- Substituto Tributário </w:t>
      </w:r>
      <w:r w:rsidR="00AF7650" w:rsidRPr="005F6A9F">
        <w:rPr>
          <w:rFonts w:ascii="Times New Roman" w:hAnsi="Times New Roman" w:cs="Times New Roman"/>
          <w:sz w:val="24"/>
          <w:szCs w:val="24"/>
        </w:rPr>
        <w:t>-</w:t>
      </w:r>
      <w:r w:rsidRPr="005F6A9F">
        <w:rPr>
          <w:rFonts w:ascii="Times New Roman" w:hAnsi="Times New Roman" w:cs="Times New Roman"/>
          <w:sz w:val="24"/>
          <w:szCs w:val="24"/>
        </w:rPr>
        <w:t xml:space="preserve"> compensação com ICMS ST</w:t>
      </w:r>
      <w:r w:rsidR="005F71C1" w:rsidRPr="005F6A9F">
        <w:rPr>
          <w:rFonts w:ascii="Times New Roman" w:hAnsi="Times New Roman" w:cs="Times New Roman"/>
          <w:sz w:val="24"/>
          <w:szCs w:val="24"/>
        </w:rPr>
        <w:t>. Utilizado tanto para o</w:t>
      </w:r>
      <w:r w:rsidRPr="005F6A9F">
        <w:rPr>
          <w:rFonts w:ascii="Times New Roman" w:hAnsi="Times New Roman" w:cs="Times New Roman"/>
          <w:sz w:val="24"/>
          <w:szCs w:val="24"/>
        </w:rPr>
        <w:t xml:space="preserve"> substituto</w:t>
      </w:r>
      <w:r w:rsidR="005F71C1" w:rsidRPr="005F6A9F">
        <w:rPr>
          <w:rFonts w:ascii="Times New Roman" w:hAnsi="Times New Roman" w:cs="Times New Roman"/>
          <w:sz w:val="24"/>
          <w:szCs w:val="24"/>
        </w:rPr>
        <w:t xml:space="preserve"> tributário</w:t>
      </w:r>
      <w:r w:rsidRPr="005F6A9F">
        <w:rPr>
          <w:rFonts w:ascii="Times New Roman" w:hAnsi="Times New Roman" w:cs="Times New Roman"/>
          <w:sz w:val="24"/>
          <w:szCs w:val="24"/>
        </w:rPr>
        <w:t xml:space="preserve"> estabelecido dentro do Estado </w:t>
      </w:r>
      <w:r w:rsidR="005F71C1" w:rsidRPr="005F6A9F">
        <w:rPr>
          <w:rFonts w:ascii="Times New Roman" w:hAnsi="Times New Roman" w:cs="Times New Roman"/>
          <w:sz w:val="24"/>
          <w:szCs w:val="24"/>
        </w:rPr>
        <w:t>como</w:t>
      </w:r>
      <w:r w:rsidRPr="005F6A9F">
        <w:rPr>
          <w:rFonts w:ascii="Times New Roman" w:hAnsi="Times New Roman" w:cs="Times New Roman"/>
          <w:sz w:val="24"/>
          <w:szCs w:val="24"/>
        </w:rPr>
        <w:t xml:space="preserve"> em outra Unidade da Federação</w:t>
      </w:r>
      <w:r w:rsidR="00CA5BFF" w:rsidRPr="005F6A9F">
        <w:rPr>
          <w:rFonts w:ascii="Times New Roman" w:hAnsi="Times New Roman" w:cs="Times New Roman"/>
          <w:sz w:val="24"/>
          <w:szCs w:val="24"/>
        </w:rPr>
        <w:t>.</w:t>
      </w:r>
    </w:p>
    <w:p w:rsidR="004D3D31" w:rsidRPr="005F6A9F" w:rsidRDefault="00CA5BFF" w:rsidP="004D3D31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 xml:space="preserve"> Para emissão OTC da destinação </w:t>
      </w:r>
      <w:r w:rsidR="001A1AFA" w:rsidRPr="005F6A9F">
        <w:rPr>
          <w:rFonts w:ascii="Times New Roman" w:hAnsi="Times New Roman" w:cs="Times New Roman"/>
          <w:sz w:val="24"/>
          <w:szCs w:val="24"/>
        </w:rPr>
        <w:t>“</w:t>
      </w:r>
      <w:r w:rsidRPr="005F6A9F">
        <w:rPr>
          <w:rFonts w:ascii="Times New Roman" w:hAnsi="Times New Roman" w:cs="Times New Roman"/>
          <w:sz w:val="24"/>
          <w:szCs w:val="24"/>
        </w:rPr>
        <w:t xml:space="preserve">Substituto Tributário </w:t>
      </w:r>
      <w:r w:rsidR="00161CF1" w:rsidRPr="005F6A9F">
        <w:rPr>
          <w:rFonts w:ascii="Times New Roman" w:hAnsi="Times New Roman" w:cs="Times New Roman"/>
          <w:sz w:val="24"/>
          <w:szCs w:val="24"/>
        </w:rPr>
        <w:t>-</w:t>
      </w:r>
      <w:r w:rsidRPr="005F6A9F">
        <w:rPr>
          <w:rFonts w:ascii="Times New Roman" w:hAnsi="Times New Roman" w:cs="Times New Roman"/>
          <w:sz w:val="24"/>
          <w:szCs w:val="24"/>
        </w:rPr>
        <w:t xml:space="preserve"> compensação com ICMS ST</w:t>
      </w:r>
      <w:r w:rsidR="001A1AFA" w:rsidRPr="005F6A9F">
        <w:rPr>
          <w:rFonts w:ascii="Times New Roman" w:hAnsi="Times New Roman" w:cs="Times New Roman"/>
          <w:sz w:val="24"/>
          <w:szCs w:val="24"/>
        </w:rPr>
        <w:t>”</w:t>
      </w:r>
      <w:r w:rsidRPr="005F6A9F">
        <w:rPr>
          <w:rFonts w:ascii="Times New Roman" w:hAnsi="Times New Roman" w:cs="Times New Roman"/>
          <w:sz w:val="24"/>
          <w:szCs w:val="24"/>
        </w:rPr>
        <w:t xml:space="preserve">, </w:t>
      </w:r>
      <w:r w:rsidR="005F71C1" w:rsidRPr="005F6A9F">
        <w:rPr>
          <w:rFonts w:ascii="Times New Roman" w:hAnsi="Times New Roman" w:cs="Times New Roman"/>
          <w:sz w:val="24"/>
          <w:szCs w:val="24"/>
        </w:rPr>
        <w:t>se</w:t>
      </w:r>
      <w:r w:rsidR="004D3D31" w:rsidRPr="005F6A9F">
        <w:rPr>
          <w:rFonts w:ascii="Times New Roman" w:hAnsi="Times New Roman" w:cs="Times New Roman"/>
          <w:sz w:val="24"/>
          <w:szCs w:val="24"/>
        </w:rPr>
        <w:t xml:space="preserve"> exig</w:t>
      </w:r>
      <w:r w:rsidR="005F71C1" w:rsidRPr="005F6A9F">
        <w:rPr>
          <w:rFonts w:ascii="Times New Roman" w:hAnsi="Times New Roman" w:cs="Times New Roman"/>
          <w:sz w:val="24"/>
          <w:szCs w:val="24"/>
        </w:rPr>
        <w:t>e</w:t>
      </w:r>
      <w:r w:rsidR="004D3D31" w:rsidRPr="005F6A9F">
        <w:rPr>
          <w:rFonts w:ascii="Times New Roman" w:hAnsi="Times New Roman" w:cs="Times New Roman"/>
          <w:sz w:val="24"/>
          <w:szCs w:val="24"/>
        </w:rPr>
        <w:t xml:space="preserve"> que previamente o destinatário </w:t>
      </w:r>
      <w:r w:rsidR="005F71C1" w:rsidRPr="005F6A9F">
        <w:rPr>
          <w:rFonts w:ascii="Times New Roman" w:hAnsi="Times New Roman" w:cs="Times New Roman"/>
          <w:sz w:val="24"/>
          <w:szCs w:val="24"/>
        </w:rPr>
        <w:t xml:space="preserve">do crédito </w:t>
      </w:r>
      <w:r w:rsidR="004D3D31" w:rsidRPr="005F6A9F">
        <w:rPr>
          <w:rFonts w:ascii="Times New Roman" w:hAnsi="Times New Roman" w:cs="Times New Roman"/>
          <w:sz w:val="24"/>
          <w:szCs w:val="24"/>
        </w:rPr>
        <w:t>preencha a declaração de aceite para que a emissão da OTC seja liberada pelo sistema. O valor da OTC será</w:t>
      </w:r>
      <w:r w:rsidR="00DA4E07" w:rsidRPr="005F6A9F">
        <w:rPr>
          <w:rFonts w:ascii="Times New Roman" w:hAnsi="Times New Roman" w:cs="Times New Roman"/>
          <w:sz w:val="24"/>
          <w:szCs w:val="24"/>
        </w:rPr>
        <w:t>, no máximo,</w:t>
      </w:r>
      <w:r w:rsidR="004D3D31" w:rsidRPr="005F6A9F">
        <w:rPr>
          <w:rFonts w:ascii="Times New Roman" w:hAnsi="Times New Roman" w:cs="Times New Roman"/>
          <w:sz w:val="24"/>
          <w:szCs w:val="24"/>
        </w:rPr>
        <w:t xml:space="preserve"> aquele que foi aceit</w:t>
      </w:r>
      <w:r w:rsidR="00DA4E07" w:rsidRPr="005F6A9F">
        <w:rPr>
          <w:rFonts w:ascii="Times New Roman" w:hAnsi="Times New Roman" w:cs="Times New Roman"/>
          <w:sz w:val="24"/>
          <w:szCs w:val="24"/>
        </w:rPr>
        <w:t>o</w:t>
      </w:r>
      <w:r w:rsidR="004D3D31" w:rsidRPr="005F6A9F">
        <w:rPr>
          <w:rFonts w:ascii="Times New Roman" w:hAnsi="Times New Roman" w:cs="Times New Roman"/>
          <w:sz w:val="24"/>
          <w:szCs w:val="24"/>
        </w:rPr>
        <w:t xml:space="preserve"> pelo emitente da Declaração de Aceite</w:t>
      </w:r>
      <w:r w:rsidR="00DA4E07" w:rsidRPr="005F6A9F">
        <w:rPr>
          <w:rFonts w:ascii="Times New Roman" w:hAnsi="Times New Roman" w:cs="Times New Roman"/>
          <w:sz w:val="24"/>
          <w:szCs w:val="24"/>
        </w:rPr>
        <w:t>. (</w:t>
      </w:r>
      <w:r w:rsidR="00DA4E07" w:rsidRPr="005F6A9F">
        <w:rPr>
          <w:rFonts w:ascii="Times New Roman" w:hAnsi="Times New Roman" w:cs="Times New Roman"/>
          <w:b/>
          <w:sz w:val="24"/>
          <w:szCs w:val="24"/>
        </w:rPr>
        <w:t xml:space="preserve">VER TÓPICO </w:t>
      </w:r>
      <w:r w:rsidR="00AF7650" w:rsidRPr="005F6A9F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DA4E07" w:rsidRPr="005F6A9F">
        <w:rPr>
          <w:rFonts w:ascii="Times New Roman" w:hAnsi="Times New Roman" w:cs="Times New Roman"/>
          <w:b/>
          <w:sz w:val="24"/>
          <w:szCs w:val="24"/>
        </w:rPr>
        <w:t>EMISSÃO DE DECLARAÇÃO ACEITE</w:t>
      </w:r>
      <w:r w:rsidR="00DA4E07" w:rsidRPr="005F6A9F">
        <w:rPr>
          <w:rFonts w:ascii="Times New Roman" w:hAnsi="Times New Roman" w:cs="Times New Roman"/>
          <w:sz w:val="24"/>
          <w:szCs w:val="24"/>
        </w:rPr>
        <w:t>)</w:t>
      </w:r>
    </w:p>
    <w:p w:rsidR="006C5BD0" w:rsidRPr="005F6A9F" w:rsidRDefault="00AA3031" w:rsidP="009E2F44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 xml:space="preserve">4.2 </w:t>
      </w:r>
      <w:r w:rsidR="002617F1" w:rsidRPr="005F6A9F">
        <w:rPr>
          <w:rFonts w:ascii="Times New Roman" w:hAnsi="Times New Roman" w:cs="Times New Roman"/>
          <w:sz w:val="24"/>
          <w:szCs w:val="24"/>
        </w:rPr>
        <w:t>-</w:t>
      </w:r>
      <w:r w:rsidRPr="005F6A9F">
        <w:rPr>
          <w:rFonts w:ascii="Times New Roman" w:hAnsi="Times New Roman" w:cs="Times New Roman"/>
          <w:sz w:val="24"/>
          <w:szCs w:val="24"/>
        </w:rPr>
        <w:t xml:space="preserve"> para </w:t>
      </w:r>
      <w:r w:rsidR="00DA4E07" w:rsidRPr="005F6A9F">
        <w:rPr>
          <w:rFonts w:ascii="Times New Roman" w:hAnsi="Times New Roman" w:cs="Times New Roman"/>
          <w:sz w:val="24"/>
          <w:szCs w:val="24"/>
        </w:rPr>
        <w:t xml:space="preserve">COMPENSAÇÃO </w:t>
      </w:r>
      <w:r w:rsidRPr="005F6A9F">
        <w:rPr>
          <w:rFonts w:ascii="Times New Roman" w:hAnsi="Times New Roman" w:cs="Times New Roman"/>
          <w:sz w:val="24"/>
          <w:szCs w:val="24"/>
        </w:rPr>
        <w:t>estão disponíveis:</w:t>
      </w:r>
    </w:p>
    <w:p w:rsidR="00AA3031" w:rsidRPr="005F6A9F" w:rsidRDefault="00AA3031" w:rsidP="009E2F44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lastRenderedPageBreak/>
        <w:t>- Saldo</w:t>
      </w:r>
      <w:r w:rsidR="005111CC" w:rsidRPr="005F6A9F">
        <w:rPr>
          <w:rFonts w:ascii="Times New Roman" w:hAnsi="Times New Roman" w:cs="Times New Roman"/>
          <w:sz w:val="24"/>
          <w:szCs w:val="24"/>
        </w:rPr>
        <w:t>s</w:t>
      </w:r>
      <w:r w:rsidRPr="005F6A9F">
        <w:rPr>
          <w:rFonts w:ascii="Times New Roman" w:hAnsi="Times New Roman" w:cs="Times New Roman"/>
          <w:sz w:val="24"/>
          <w:szCs w:val="24"/>
        </w:rPr>
        <w:t xml:space="preserve"> devedores próprio </w:t>
      </w:r>
      <w:r w:rsidR="00161CF1" w:rsidRPr="005F6A9F">
        <w:rPr>
          <w:rFonts w:ascii="Times New Roman" w:hAnsi="Times New Roman" w:cs="Times New Roman"/>
          <w:sz w:val="24"/>
          <w:szCs w:val="24"/>
        </w:rPr>
        <w:t>-</w:t>
      </w:r>
      <w:r w:rsidRPr="005F6A9F">
        <w:rPr>
          <w:rFonts w:ascii="Times New Roman" w:hAnsi="Times New Roman" w:cs="Times New Roman"/>
          <w:sz w:val="24"/>
          <w:szCs w:val="24"/>
        </w:rPr>
        <w:t xml:space="preserve"> ICMS Normal</w:t>
      </w:r>
    </w:p>
    <w:p w:rsidR="00AA3031" w:rsidRPr="005F6A9F" w:rsidRDefault="00AA3031" w:rsidP="009E2F44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>- Saldo</w:t>
      </w:r>
      <w:r w:rsidR="005111CC" w:rsidRPr="005F6A9F">
        <w:rPr>
          <w:rFonts w:ascii="Times New Roman" w:hAnsi="Times New Roman" w:cs="Times New Roman"/>
          <w:sz w:val="24"/>
          <w:szCs w:val="24"/>
        </w:rPr>
        <w:t>s</w:t>
      </w:r>
      <w:r w:rsidRPr="005F6A9F">
        <w:rPr>
          <w:rFonts w:ascii="Times New Roman" w:hAnsi="Times New Roman" w:cs="Times New Roman"/>
          <w:sz w:val="24"/>
          <w:szCs w:val="24"/>
        </w:rPr>
        <w:t xml:space="preserve"> devedores próprio </w:t>
      </w:r>
      <w:r w:rsidR="00161CF1" w:rsidRPr="005F6A9F">
        <w:rPr>
          <w:rFonts w:ascii="Times New Roman" w:hAnsi="Times New Roman" w:cs="Times New Roman"/>
          <w:sz w:val="24"/>
          <w:szCs w:val="24"/>
        </w:rPr>
        <w:t>-</w:t>
      </w:r>
      <w:r w:rsidRPr="005F6A9F">
        <w:rPr>
          <w:rFonts w:ascii="Times New Roman" w:hAnsi="Times New Roman" w:cs="Times New Roman"/>
          <w:sz w:val="24"/>
          <w:szCs w:val="24"/>
        </w:rPr>
        <w:t xml:space="preserve"> ICMS ST</w:t>
      </w:r>
    </w:p>
    <w:p w:rsidR="006C5BD0" w:rsidRPr="005F6A9F" w:rsidRDefault="00AA3031" w:rsidP="009E2F44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 xml:space="preserve">Na emissão de OTC </w:t>
      </w:r>
      <w:r w:rsidR="005843EC" w:rsidRPr="005F6A9F">
        <w:rPr>
          <w:rFonts w:ascii="Times New Roman" w:hAnsi="Times New Roman" w:cs="Times New Roman"/>
          <w:sz w:val="24"/>
          <w:szCs w:val="24"/>
        </w:rPr>
        <w:t xml:space="preserve">de </w:t>
      </w:r>
      <w:r w:rsidR="00DA4E07" w:rsidRPr="005F6A9F">
        <w:rPr>
          <w:rFonts w:ascii="Times New Roman" w:hAnsi="Times New Roman" w:cs="Times New Roman"/>
          <w:sz w:val="24"/>
          <w:szCs w:val="24"/>
        </w:rPr>
        <w:t>C</w:t>
      </w:r>
      <w:r w:rsidR="00BD09F2" w:rsidRPr="005F6A9F">
        <w:rPr>
          <w:rFonts w:ascii="Times New Roman" w:hAnsi="Times New Roman" w:cs="Times New Roman"/>
          <w:sz w:val="24"/>
          <w:szCs w:val="24"/>
        </w:rPr>
        <w:t xml:space="preserve">ompensação de </w:t>
      </w:r>
      <w:r w:rsidR="001A1AFA" w:rsidRPr="005F6A9F">
        <w:rPr>
          <w:rFonts w:ascii="Times New Roman" w:hAnsi="Times New Roman" w:cs="Times New Roman"/>
          <w:sz w:val="24"/>
          <w:szCs w:val="24"/>
        </w:rPr>
        <w:t>“</w:t>
      </w:r>
      <w:r w:rsidR="0001292D" w:rsidRPr="005F6A9F">
        <w:rPr>
          <w:rFonts w:ascii="Times New Roman" w:hAnsi="Times New Roman" w:cs="Times New Roman"/>
          <w:sz w:val="24"/>
          <w:szCs w:val="24"/>
        </w:rPr>
        <w:t>Saldo Devedor próprio</w:t>
      </w:r>
      <w:r w:rsidR="005843EC" w:rsidRPr="005F6A9F">
        <w:rPr>
          <w:rFonts w:ascii="Times New Roman" w:hAnsi="Times New Roman" w:cs="Times New Roman"/>
          <w:sz w:val="24"/>
          <w:szCs w:val="24"/>
        </w:rPr>
        <w:t xml:space="preserve"> </w:t>
      </w:r>
      <w:r w:rsidR="00161CF1" w:rsidRPr="005F6A9F">
        <w:rPr>
          <w:rFonts w:ascii="Times New Roman" w:hAnsi="Times New Roman" w:cs="Times New Roman"/>
          <w:sz w:val="24"/>
          <w:szCs w:val="24"/>
        </w:rPr>
        <w:t>-</w:t>
      </w:r>
      <w:r w:rsidR="005843EC" w:rsidRPr="005F6A9F">
        <w:rPr>
          <w:rFonts w:ascii="Times New Roman" w:hAnsi="Times New Roman" w:cs="Times New Roman"/>
          <w:sz w:val="24"/>
          <w:szCs w:val="24"/>
        </w:rPr>
        <w:t xml:space="preserve"> ICMS ST</w:t>
      </w:r>
      <w:r w:rsidR="001A1AFA" w:rsidRPr="005F6A9F">
        <w:rPr>
          <w:rFonts w:ascii="Times New Roman" w:hAnsi="Times New Roman" w:cs="Times New Roman"/>
          <w:sz w:val="24"/>
          <w:szCs w:val="24"/>
        </w:rPr>
        <w:t>”</w:t>
      </w:r>
      <w:r w:rsidR="005843EC" w:rsidRPr="005F6A9F">
        <w:rPr>
          <w:rFonts w:ascii="Times New Roman" w:hAnsi="Times New Roman" w:cs="Times New Roman"/>
          <w:sz w:val="24"/>
          <w:szCs w:val="24"/>
        </w:rPr>
        <w:t xml:space="preserve"> e </w:t>
      </w:r>
      <w:r w:rsidR="00DA4E07" w:rsidRPr="005F6A9F">
        <w:rPr>
          <w:rFonts w:ascii="Times New Roman" w:hAnsi="Times New Roman" w:cs="Times New Roman"/>
          <w:sz w:val="24"/>
          <w:szCs w:val="24"/>
        </w:rPr>
        <w:t>de T</w:t>
      </w:r>
      <w:r w:rsidR="005843EC" w:rsidRPr="005F6A9F">
        <w:rPr>
          <w:rFonts w:ascii="Times New Roman" w:hAnsi="Times New Roman" w:cs="Times New Roman"/>
          <w:sz w:val="24"/>
          <w:szCs w:val="24"/>
        </w:rPr>
        <w:t xml:space="preserve">ransferência destinadas </w:t>
      </w:r>
      <w:r w:rsidR="00DA4E07" w:rsidRPr="005F6A9F">
        <w:rPr>
          <w:rFonts w:ascii="Times New Roman" w:hAnsi="Times New Roman" w:cs="Times New Roman"/>
          <w:sz w:val="24"/>
          <w:szCs w:val="24"/>
        </w:rPr>
        <w:t>à</w:t>
      </w:r>
      <w:r w:rsidR="005843EC" w:rsidRPr="005F6A9F">
        <w:rPr>
          <w:rFonts w:ascii="Times New Roman" w:hAnsi="Times New Roman" w:cs="Times New Roman"/>
          <w:sz w:val="24"/>
          <w:szCs w:val="24"/>
        </w:rPr>
        <w:t xml:space="preserve"> compensação</w:t>
      </w:r>
      <w:r w:rsidR="001A1AFA" w:rsidRPr="005F6A9F">
        <w:rPr>
          <w:rFonts w:ascii="Times New Roman" w:hAnsi="Times New Roman" w:cs="Times New Roman"/>
          <w:sz w:val="24"/>
          <w:szCs w:val="24"/>
        </w:rPr>
        <w:t xml:space="preserve"> escritural</w:t>
      </w:r>
      <w:r w:rsidR="005843EC" w:rsidRPr="005F6A9F">
        <w:rPr>
          <w:rFonts w:ascii="Times New Roman" w:hAnsi="Times New Roman" w:cs="Times New Roman"/>
          <w:sz w:val="24"/>
          <w:szCs w:val="24"/>
        </w:rPr>
        <w:t xml:space="preserve"> com ICMS ST, </w:t>
      </w:r>
      <w:r w:rsidR="001A1AFA" w:rsidRPr="005F6A9F">
        <w:rPr>
          <w:rFonts w:ascii="Times New Roman" w:hAnsi="Times New Roman" w:cs="Times New Roman"/>
          <w:sz w:val="24"/>
          <w:szCs w:val="24"/>
        </w:rPr>
        <w:t>o detentor do cr</w:t>
      </w:r>
      <w:r w:rsidR="005843EC" w:rsidRPr="005F6A9F">
        <w:rPr>
          <w:rFonts w:ascii="Times New Roman" w:hAnsi="Times New Roman" w:cs="Times New Roman"/>
          <w:sz w:val="24"/>
          <w:szCs w:val="24"/>
        </w:rPr>
        <w:t>é</w:t>
      </w:r>
      <w:r w:rsidR="001A1AFA" w:rsidRPr="005F6A9F">
        <w:rPr>
          <w:rFonts w:ascii="Times New Roman" w:hAnsi="Times New Roman" w:cs="Times New Roman"/>
          <w:sz w:val="24"/>
          <w:szCs w:val="24"/>
        </w:rPr>
        <w:t>dito está obrigad</w:t>
      </w:r>
      <w:r w:rsidR="005843EC" w:rsidRPr="005F6A9F">
        <w:rPr>
          <w:rFonts w:ascii="Times New Roman" w:hAnsi="Times New Roman" w:cs="Times New Roman"/>
          <w:sz w:val="24"/>
          <w:szCs w:val="24"/>
        </w:rPr>
        <w:t>o a emi</w:t>
      </w:r>
      <w:r w:rsidR="001A1AFA" w:rsidRPr="005F6A9F">
        <w:rPr>
          <w:rFonts w:ascii="Times New Roman" w:hAnsi="Times New Roman" w:cs="Times New Roman"/>
          <w:sz w:val="24"/>
          <w:szCs w:val="24"/>
        </w:rPr>
        <w:t>tir</w:t>
      </w:r>
      <w:r w:rsidR="005843EC" w:rsidRPr="005F6A9F">
        <w:rPr>
          <w:rFonts w:ascii="Times New Roman" w:hAnsi="Times New Roman" w:cs="Times New Roman"/>
          <w:sz w:val="24"/>
          <w:szCs w:val="24"/>
        </w:rPr>
        <w:t xml:space="preserve"> Nota Fiscal Eletrônica (NF-e) </w:t>
      </w:r>
      <w:r w:rsidR="00DA4E07" w:rsidRPr="005F6A9F">
        <w:rPr>
          <w:rFonts w:ascii="Times New Roman" w:hAnsi="Times New Roman" w:cs="Times New Roman"/>
          <w:sz w:val="24"/>
          <w:szCs w:val="24"/>
        </w:rPr>
        <w:t>com</w:t>
      </w:r>
      <w:r w:rsidR="005843EC" w:rsidRPr="005F6A9F">
        <w:rPr>
          <w:rFonts w:ascii="Times New Roman" w:hAnsi="Times New Roman" w:cs="Times New Roman"/>
          <w:sz w:val="24"/>
          <w:szCs w:val="24"/>
        </w:rPr>
        <w:t xml:space="preserve"> fins de ressarcimento, conforme descrito no art. 12 da Portaria SEF nº 396, de 2018.</w:t>
      </w:r>
      <w:r w:rsidR="00DA4E07" w:rsidRPr="005F6A9F">
        <w:rPr>
          <w:rFonts w:ascii="Times New Roman" w:hAnsi="Times New Roman" w:cs="Times New Roman"/>
          <w:sz w:val="24"/>
          <w:szCs w:val="24"/>
        </w:rPr>
        <w:t xml:space="preserve"> (</w:t>
      </w:r>
      <w:r w:rsidR="00DA4E07" w:rsidRPr="005F6A9F">
        <w:rPr>
          <w:rFonts w:ascii="Times New Roman" w:hAnsi="Times New Roman" w:cs="Times New Roman"/>
          <w:b/>
          <w:sz w:val="24"/>
          <w:szCs w:val="24"/>
        </w:rPr>
        <w:t xml:space="preserve">VER TÓPICO </w:t>
      </w:r>
      <w:r w:rsidR="00161CF1" w:rsidRPr="005F6A9F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DA4E07" w:rsidRPr="005F6A9F">
        <w:rPr>
          <w:rFonts w:ascii="Times New Roman" w:hAnsi="Times New Roman" w:cs="Times New Roman"/>
          <w:b/>
          <w:sz w:val="24"/>
          <w:szCs w:val="24"/>
        </w:rPr>
        <w:t>NFE VINCULADA A OTC</w:t>
      </w:r>
      <w:r w:rsidR="00DA4E07" w:rsidRPr="005F6A9F">
        <w:rPr>
          <w:rFonts w:ascii="Times New Roman" w:hAnsi="Times New Roman" w:cs="Times New Roman"/>
          <w:sz w:val="24"/>
          <w:szCs w:val="24"/>
        </w:rPr>
        <w:t>)</w:t>
      </w:r>
    </w:p>
    <w:p w:rsidR="001A1AFA" w:rsidRPr="005F6A9F" w:rsidRDefault="001A1AFA" w:rsidP="009E2F44">
      <w:pPr>
        <w:rPr>
          <w:rFonts w:ascii="Times New Roman" w:hAnsi="Times New Roman" w:cs="Times New Roman"/>
          <w:sz w:val="24"/>
          <w:szCs w:val="24"/>
        </w:rPr>
      </w:pPr>
    </w:p>
    <w:p w:rsidR="005843EC" w:rsidRPr="005F6A9F" w:rsidRDefault="00AF7650" w:rsidP="009E2F44">
      <w:pPr>
        <w:rPr>
          <w:rFonts w:ascii="Times New Roman" w:hAnsi="Times New Roman" w:cs="Times New Roman"/>
          <w:b/>
          <w:sz w:val="24"/>
          <w:szCs w:val="24"/>
        </w:rPr>
      </w:pPr>
      <w:r w:rsidRPr="005F6A9F">
        <w:rPr>
          <w:rFonts w:ascii="Times New Roman" w:hAnsi="Times New Roman" w:cs="Times New Roman"/>
          <w:b/>
          <w:sz w:val="24"/>
          <w:szCs w:val="24"/>
        </w:rPr>
        <w:t xml:space="preserve">2 - </w:t>
      </w:r>
      <w:r w:rsidR="005843EC" w:rsidRPr="005F6A9F">
        <w:rPr>
          <w:rFonts w:ascii="Times New Roman" w:hAnsi="Times New Roman" w:cs="Times New Roman"/>
          <w:b/>
          <w:sz w:val="24"/>
          <w:szCs w:val="24"/>
        </w:rPr>
        <w:t>DA EMISSÃO DE</w:t>
      </w:r>
      <w:r w:rsidR="00C63146" w:rsidRPr="005F6A9F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="005843EC" w:rsidRPr="005F6A9F">
        <w:rPr>
          <w:rFonts w:ascii="Times New Roman" w:hAnsi="Times New Roman" w:cs="Times New Roman"/>
          <w:b/>
          <w:sz w:val="24"/>
          <w:szCs w:val="24"/>
        </w:rPr>
        <w:t xml:space="preserve"> ACEITE</w:t>
      </w:r>
    </w:p>
    <w:p w:rsidR="005843EC" w:rsidRPr="005F6A9F" w:rsidRDefault="00C63146" w:rsidP="005843EC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 xml:space="preserve">Acessar no Perfil Contabilista Serviços </w:t>
      </w:r>
      <w:r w:rsidR="00DA4E07" w:rsidRPr="005F6A9F">
        <w:rPr>
          <w:rFonts w:ascii="Times New Roman" w:hAnsi="Times New Roman" w:cs="Times New Roman"/>
          <w:sz w:val="24"/>
          <w:szCs w:val="24"/>
        </w:rPr>
        <w:t>o aplicativo</w:t>
      </w:r>
      <w:r w:rsidRPr="005F6A9F">
        <w:rPr>
          <w:rFonts w:ascii="Times New Roman" w:hAnsi="Times New Roman" w:cs="Times New Roman"/>
          <w:sz w:val="24"/>
          <w:szCs w:val="24"/>
        </w:rPr>
        <w:t>: TRANSF CRÉD - PREENCHER DECLARAÇÃO DE ACEITE</w:t>
      </w:r>
    </w:p>
    <w:p w:rsidR="005111CC" w:rsidRPr="005F6A9F" w:rsidRDefault="005843EC" w:rsidP="005111CC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>Esta opção destina-se a emissão do aceite pelo</w:t>
      </w:r>
      <w:r w:rsidR="00C63146" w:rsidRPr="005F6A9F">
        <w:rPr>
          <w:rFonts w:ascii="Times New Roman" w:hAnsi="Times New Roman" w:cs="Times New Roman"/>
          <w:sz w:val="24"/>
          <w:szCs w:val="24"/>
        </w:rPr>
        <w:t xml:space="preserve"> destinatário da transferência quando a destinação do crédito for </w:t>
      </w:r>
      <w:r w:rsidR="001A1AFA" w:rsidRPr="005F6A9F">
        <w:rPr>
          <w:rFonts w:ascii="Times New Roman" w:hAnsi="Times New Roman" w:cs="Times New Roman"/>
          <w:sz w:val="24"/>
          <w:szCs w:val="24"/>
        </w:rPr>
        <w:t>“</w:t>
      </w:r>
      <w:r w:rsidR="00C63146" w:rsidRPr="005F6A9F">
        <w:rPr>
          <w:rFonts w:ascii="Times New Roman" w:hAnsi="Times New Roman" w:cs="Times New Roman"/>
          <w:sz w:val="24"/>
          <w:szCs w:val="24"/>
        </w:rPr>
        <w:t xml:space="preserve">Substituto Tributário </w:t>
      </w:r>
      <w:r w:rsidR="00824F12" w:rsidRPr="005F6A9F">
        <w:rPr>
          <w:rFonts w:ascii="Times New Roman" w:hAnsi="Times New Roman" w:cs="Times New Roman"/>
          <w:sz w:val="24"/>
          <w:szCs w:val="24"/>
        </w:rPr>
        <w:t>-</w:t>
      </w:r>
      <w:r w:rsidR="00C63146" w:rsidRPr="005F6A9F">
        <w:rPr>
          <w:rFonts w:ascii="Times New Roman" w:hAnsi="Times New Roman" w:cs="Times New Roman"/>
          <w:sz w:val="24"/>
          <w:szCs w:val="24"/>
        </w:rPr>
        <w:t xml:space="preserve"> compensação com ICMS ST</w:t>
      </w:r>
      <w:r w:rsidR="001A1AFA" w:rsidRPr="005F6A9F">
        <w:rPr>
          <w:rFonts w:ascii="Times New Roman" w:hAnsi="Times New Roman" w:cs="Times New Roman"/>
          <w:sz w:val="24"/>
          <w:szCs w:val="24"/>
        </w:rPr>
        <w:t>”</w:t>
      </w:r>
      <w:r w:rsidR="00C63146" w:rsidRPr="005F6A9F">
        <w:rPr>
          <w:rFonts w:ascii="Times New Roman" w:hAnsi="Times New Roman" w:cs="Times New Roman"/>
          <w:sz w:val="24"/>
          <w:szCs w:val="24"/>
        </w:rPr>
        <w:t xml:space="preserve">. </w:t>
      </w:r>
      <w:r w:rsidR="005111CC" w:rsidRPr="005F6A9F">
        <w:rPr>
          <w:rFonts w:ascii="Times New Roman" w:hAnsi="Times New Roman" w:cs="Times New Roman"/>
          <w:sz w:val="24"/>
          <w:szCs w:val="24"/>
        </w:rPr>
        <w:t>Selecionar o tipo de declaração de aceite: “COMPENSAÇÃO ESCRITURAL APURAÇÃO ST”.</w:t>
      </w:r>
    </w:p>
    <w:p w:rsidR="00C63146" w:rsidRPr="005F6A9F" w:rsidRDefault="00C63146" w:rsidP="005843EC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 xml:space="preserve">O valor informado na declaração de aceite corresponderá ao valor </w:t>
      </w:r>
      <w:r w:rsidR="00BC1C5C" w:rsidRPr="005F6A9F">
        <w:rPr>
          <w:rFonts w:ascii="Times New Roman" w:hAnsi="Times New Roman" w:cs="Times New Roman"/>
          <w:sz w:val="24"/>
          <w:szCs w:val="24"/>
        </w:rPr>
        <w:t xml:space="preserve">máximo </w:t>
      </w:r>
      <w:r w:rsidRPr="005F6A9F">
        <w:rPr>
          <w:rFonts w:ascii="Times New Roman" w:hAnsi="Times New Roman" w:cs="Times New Roman"/>
          <w:sz w:val="24"/>
          <w:szCs w:val="24"/>
        </w:rPr>
        <w:t xml:space="preserve">da transferência pela qual </w:t>
      </w:r>
      <w:r w:rsidR="00824F12" w:rsidRPr="005F6A9F">
        <w:rPr>
          <w:rFonts w:ascii="Times New Roman" w:hAnsi="Times New Roman" w:cs="Times New Roman"/>
          <w:sz w:val="24"/>
          <w:szCs w:val="24"/>
        </w:rPr>
        <w:t xml:space="preserve">poderá </w:t>
      </w:r>
      <w:r w:rsidRPr="005F6A9F">
        <w:rPr>
          <w:rFonts w:ascii="Times New Roman" w:hAnsi="Times New Roman" w:cs="Times New Roman"/>
          <w:sz w:val="24"/>
          <w:szCs w:val="24"/>
        </w:rPr>
        <w:t xml:space="preserve">ser emitida a OTC. </w:t>
      </w:r>
    </w:p>
    <w:p w:rsidR="00C63146" w:rsidRPr="005F6A9F" w:rsidRDefault="00C63146" w:rsidP="005843EC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 xml:space="preserve">Cada aceite só pode ser utilizado para uma OTC mesmo que somente </w:t>
      </w:r>
      <w:r w:rsidR="00C80752" w:rsidRPr="005F6A9F">
        <w:rPr>
          <w:rFonts w:ascii="Times New Roman" w:hAnsi="Times New Roman" w:cs="Times New Roman"/>
          <w:sz w:val="24"/>
          <w:szCs w:val="24"/>
        </w:rPr>
        <w:t>parte deste valor seja utilizada</w:t>
      </w:r>
      <w:r w:rsidRPr="005F6A9F">
        <w:rPr>
          <w:rFonts w:ascii="Times New Roman" w:hAnsi="Times New Roman" w:cs="Times New Roman"/>
          <w:sz w:val="24"/>
          <w:szCs w:val="24"/>
        </w:rPr>
        <w:t xml:space="preserve"> para a emissão da OTC</w:t>
      </w:r>
      <w:r w:rsidR="001A1AFA" w:rsidRPr="005F6A9F">
        <w:rPr>
          <w:rFonts w:ascii="Times New Roman" w:hAnsi="Times New Roman" w:cs="Times New Roman"/>
          <w:sz w:val="24"/>
          <w:szCs w:val="24"/>
        </w:rPr>
        <w:t>.</w:t>
      </w:r>
    </w:p>
    <w:p w:rsidR="00BD09F2" w:rsidRPr="005F6A9F" w:rsidRDefault="00BD09F2">
      <w:pPr>
        <w:rPr>
          <w:rFonts w:ascii="Times New Roman" w:hAnsi="Times New Roman" w:cs="Times New Roman"/>
          <w:sz w:val="24"/>
          <w:szCs w:val="24"/>
        </w:rPr>
      </w:pPr>
    </w:p>
    <w:p w:rsidR="00824F12" w:rsidRPr="005F6A9F" w:rsidRDefault="00AF7650">
      <w:pPr>
        <w:rPr>
          <w:rFonts w:ascii="Times New Roman" w:hAnsi="Times New Roman" w:cs="Times New Roman"/>
          <w:b/>
          <w:sz w:val="24"/>
          <w:szCs w:val="24"/>
        </w:rPr>
      </w:pPr>
      <w:r w:rsidRPr="005F6A9F">
        <w:rPr>
          <w:rFonts w:ascii="Times New Roman" w:hAnsi="Times New Roman" w:cs="Times New Roman"/>
          <w:b/>
          <w:sz w:val="24"/>
          <w:szCs w:val="24"/>
        </w:rPr>
        <w:t xml:space="preserve">3 - </w:t>
      </w:r>
      <w:r w:rsidR="00824F12" w:rsidRPr="005F6A9F">
        <w:rPr>
          <w:rFonts w:ascii="Times New Roman" w:hAnsi="Times New Roman" w:cs="Times New Roman"/>
          <w:b/>
          <w:sz w:val="24"/>
          <w:szCs w:val="24"/>
        </w:rPr>
        <w:t>DA AUTORIZAÇÃO DE UTILIZAÇÃO DE CRÉDITO</w:t>
      </w:r>
    </w:p>
    <w:p w:rsidR="009626C3" w:rsidRPr="005F6A9F" w:rsidRDefault="009626C3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 xml:space="preserve">Concomitantemente à emissão da OTC é gerada a Autorização para Utilização de Crédito </w:t>
      </w:r>
      <w:r w:rsidR="00A54AAC" w:rsidRPr="005F6A9F">
        <w:rPr>
          <w:rFonts w:ascii="Times New Roman" w:hAnsi="Times New Roman" w:cs="Times New Roman"/>
          <w:sz w:val="24"/>
          <w:szCs w:val="24"/>
        </w:rPr>
        <w:t>-</w:t>
      </w:r>
      <w:r w:rsidRPr="005F6A9F">
        <w:rPr>
          <w:rFonts w:ascii="Times New Roman" w:hAnsi="Times New Roman" w:cs="Times New Roman"/>
          <w:sz w:val="24"/>
          <w:szCs w:val="24"/>
        </w:rPr>
        <w:t xml:space="preserve"> AUC, do Tipo:</w:t>
      </w:r>
    </w:p>
    <w:p w:rsidR="009626C3" w:rsidRPr="005F6A9F" w:rsidRDefault="009626C3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 xml:space="preserve">- AUC CONTA GRÁFICA </w:t>
      </w:r>
      <w:r w:rsidR="00A54AAC" w:rsidRPr="005F6A9F">
        <w:rPr>
          <w:rFonts w:ascii="Times New Roman" w:hAnsi="Times New Roman" w:cs="Times New Roman"/>
          <w:sz w:val="24"/>
          <w:szCs w:val="24"/>
        </w:rPr>
        <w:t>-</w:t>
      </w:r>
      <w:r w:rsidRPr="005F6A9F">
        <w:rPr>
          <w:rFonts w:ascii="Times New Roman" w:hAnsi="Times New Roman" w:cs="Times New Roman"/>
          <w:sz w:val="24"/>
          <w:szCs w:val="24"/>
        </w:rPr>
        <w:t xml:space="preserve"> que servirá para lançamento do crédito na conta gráfica</w:t>
      </w:r>
      <w:r w:rsidR="00622128" w:rsidRPr="005F6A9F">
        <w:rPr>
          <w:rFonts w:ascii="Times New Roman" w:hAnsi="Times New Roman" w:cs="Times New Roman"/>
          <w:sz w:val="24"/>
          <w:szCs w:val="24"/>
        </w:rPr>
        <w:t xml:space="preserve"> pelo destinatário</w:t>
      </w:r>
      <w:r w:rsidR="00A54AAC" w:rsidRPr="005F6A9F">
        <w:rPr>
          <w:rFonts w:ascii="Times New Roman" w:hAnsi="Times New Roman" w:cs="Times New Roman"/>
          <w:sz w:val="24"/>
          <w:szCs w:val="24"/>
        </w:rPr>
        <w:t xml:space="preserve">, </w:t>
      </w:r>
      <w:r w:rsidR="00893776" w:rsidRPr="005F6A9F">
        <w:rPr>
          <w:rFonts w:ascii="Times New Roman" w:hAnsi="Times New Roman" w:cs="Times New Roman"/>
          <w:sz w:val="24"/>
          <w:szCs w:val="24"/>
        </w:rPr>
        <w:t xml:space="preserve">aplica-se </w:t>
      </w:r>
      <w:r w:rsidR="00A54AAC" w:rsidRPr="005F6A9F">
        <w:rPr>
          <w:rFonts w:ascii="Times New Roman" w:hAnsi="Times New Roman" w:cs="Times New Roman"/>
          <w:sz w:val="24"/>
          <w:szCs w:val="24"/>
        </w:rPr>
        <w:t>no caso de</w:t>
      </w:r>
      <w:r w:rsidRPr="005F6A9F">
        <w:rPr>
          <w:rFonts w:ascii="Times New Roman" w:hAnsi="Times New Roman" w:cs="Times New Roman"/>
          <w:sz w:val="24"/>
          <w:szCs w:val="24"/>
        </w:rPr>
        <w:t xml:space="preserve"> OTC da destinação: </w:t>
      </w:r>
      <w:r w:rsidR="00A54AAC" w:rsidRPr="005F6A9F">
        <w:rPr>
          <w:rFonts w:ascii="Times New Roman" w:hAnsi="Times New Roman" w:cs="Times New Roman"/>
          <w:sz w:val="24"/>
          <w:szCs w:val="24"/>
        </w:rPr>
        <w:t>“</w:t>
      </w:r>
      <w:r w:rsidRPr="005F6A9F">
        <w:rPr>
          <w:rFonts w:ascii="Times New Roman" w:hAnsi="Times New Roman" w:cs="Times New Roman"/>
          <w:sz w:val="24"/>
          <w:szCs w:val="24"/>
        </w:rPr>
        <w:t>Compensação com Saldo</w:t>
      </w:r>
      <w:r w:rsidR="0001292D" w:rsidRPr="005F6A9F">
        <w:rPr>
          <w:rFonts w:ascii="Times New Roman" w:hAnsi="Times New Roman" w:cs="Times New Roman"/>
          <w:sz w:val="24"/>
          <w:szCs w:val="24"/>
        </w:rPr>
        <w:t xml:space="preserve"> devedor</w:t>
      </w:r>
      <w:r w:rsidRPr="005F6A9F">
        <w:rPr>
          <w:rFonts w:ascii="Times New Roman" w:hAnsi="Times New Roman" w:cs="Times New Roman"/>
          <w:sz w:val="24"/>
          <w:szCs w:val="24"/>
        </w:rPr>
        <w:t xml:space="preserve"> próprio </w:t>
      </w:r>
      <w:r w:rsidR="00F903CF" w:rsidRPr="005F6A9F">
        <w:rPr>
          <w:rFonts w:ascii="Times New Roman" w:hAnsi="Times New Roman" w:cs="Times New Roman"/>
          <w:sz w:val="24"/>
          <w:szCs w:val="24"/>
        </w:rPr>
        <w:t>-</w:t>
      </w:r>
      <w:r w:rsidRPr="005F6A9F">
        <w:rPr>
          <w:rFonts w:ascii="Times New Roman" w:hAnsi="Times New Roman" w:cs="Times New Roman"/>
          <w:sz w:val="24"/>
          <w:szCs w:val="24"/>
        </w:rPr>
        <w:t xml:space="preserve"> ICMS Normal</w:t>
      </w:r>
      <w:r w:rsidR="00A54AAC" w:rsidRPr="005F6A9F">
        <w:rPr>
          <w:rFonts w:ascii="Times New Roman" w:hAnsi="Times New Roman" w:cs="Times New Roman"/>
          <w:sz w:val="24"/>
          <w:szCs w:val="24"/>
        </w:rPr>
        <w:t>”</w:t>
      </w:r>
      <w:r w:rsidRPr="005F6A9F">
        <w:rPr>
          <w:rFonts w:ascii="Times New Roman" w:hAnsi="Times New Roman" w:cs="Times New Roman"/>
          <w:sz w:val="24"/>
          <w:szCs w:val="24"/>
        </w:rPr>
        <w:t xml:space="preserve">, </w:t>
      </w:r>
      <w:r w:rsidR="00A54AAC" w:rsidRPr="005F6A9F">
        <w:rPr>
          <w:rFonts w:ascii="Times New Roman" w:hAnsi="Times New Roman" w:cs="Times New Roman"/>
          <w:sz w:val="24"/>
          <w:szCs w:val="24"/>
        </w:rPr>
        <w:t>“</w:t>
      </w:r>
      <w:r w:rsidRPr="005F6A9F">
        <w:rPr>
          <w:rFonts w:ascii="Times New Roman" w:hAnsi="Times New Roman" w:cs="Times New Roman"/>
          <w:sz w:val="24"/>
          <w:szCs w:val="24"/>
        </w:rPr>
        <w:t xml:space="preserve">Transferência para Estabelecimento do mesmo titular </w:t>
      </w:r>
      <w:r w:rsidR="00B52C56" w:rsidRPr="005F6A9F">
        <w:rPr>
          <w:rFonts w:ascii="Times New Roman" w:hAnsi="Times New Roman" w:cs="Times New Roman"/>
          <w:sz w:val="24"/>
          <w:szCs w:val="24"/>
        </w:rPr>
        <w:t>-</w:t>
      </w:r>
      <w:r w:rsidRPr="005F6A9F">
        <w:rPr>
          <w:rFonts w:ascii="Times New Roman" w:hAnsi="Times New Roman" w:cs="Times New Roman"/>
          <w:sz w:val="24"/>
          <w:szCs w:val="24"/>
        </w:rPr>
        <w:t xml:space="preserve"> compensação com ICMS Normal</w:t>
      </w:r>
      <w:r w:rsidR="00A54AAC" w:rsidRPr="005F6A9F">
        <w:rPr>
          <w:rFonts w:ascii="Times New Roman" w:hAnsi="Times New Roman" w:cs="Times New Roman"/>
          <w:sz w:val="24"/>
          <w:szCs w:val="24"/>
        </w:rPr>
        <w:t>”</w:t>
      </w:r>
      <w:r w:rsidRPr="005F6A9F">
        <w:rPr>
          <w:rFonts w:ascii="Times New Roman" w:hAnsi="Times New Roman" w:cs="Times New Roman"/>
          <w:sz w:val="24"/>
          <w:szCs w:val="24"/>
        </w:rPr>
        <w:t xml:space="preserve"> </w:t>
      </w:r>
      <w:r w:rsidR="00622128" w:rsidRPr="005F6A9F">
        <w:rPr>
          <w:rFonts w:ascii="Times New Roman" w:hAnsi="Times New Roman" w:cs="Times New Roman"/>
          <w:sz w:val="24"/>
          <w:szCs w:val="24"/>
        </w:rPr>
        <w:t xml:space="preserve">e </w:t>
      </w:r>
      <w:r w:rsidR="00A54AAC" w:rsidRPr="005F6A9F">
        <w:rPr>
          <w:rFonts w:ascii="Times New Roman" w:hAnsi="Times New Roman" w:cs="Times New Roman"/>
          <w:sz w:val="24"/>
          <w:szCs w:val="24"/>
        </w:rPr>
        <w:t>“</w:t>
      </w:r>
      <w:r w:rsidR="00622128" w:rsidRPr="005F6A9F">
        <w:rPr>
          <w:rFonts w:ascii="Times New Roman" w:hAnsi="Times New Roman" w:cs="Times New Roman"/>
          <w:sz w:val="24"/>
          <w:szCs w:val="24"/>
        </w:rPr>
        <w:t>Transferência para Interdependente - compensação com ICMS Normal</w:t>
      </w:r>
      <w:r w:rsidR="00A54AAC" w:rsidRPr="005F6A9F">
        <w:rPr>
          <w:rFonts w:ascii="Times New Roman" w:hAnsi="Times New Roman" w:cs="Times New Roman"/>
          <w:sz w:val="24"/>
          <w:szCs w:val="24"/>
        </w:rPr>
        <w:t>”.</w:t>
      </w:r>
      <w:r w:rsidR="00622128" w:rsidRPr="005F6A9F">
        <w:rPr>
          <w:rFonts w:ascii="Times New Roman" w:hAnsi="Times New Roman" w:cs="Times New Roman"/>
          <w:sz w:val="24"/>
          <w:szCs w:val="24"/>
        </w:rPr>
        <w:t xml:space="preserve"> (VER TÓPICO </w:t>
      </w:r>
      <w:r w:rsidR="0088111A" w:rsidRPr="005F6A9F">
        <w:rPr>
          <w:rFonts w:ascii="Times New Roman" w:hAnsi="Times New Roman" w:cs="Times New Roman"/>
          <w:sz w:val="24"/>
          <w:szCs w:val="24"/>
        </w:rPr>
        <w:t>DA APROPRIAÇÃO DE CRÉDITO PARA COMPENSAÇÃO ESCRITURAL COM O ICMS NORMAL</w:t>
      </w:r>
      <w:r w:rsidR="00622128" w:rsidRPr="005F6A9F">
        <w:rPr>
          <w:rFonts w:ascii="Times New Roman" w:hAnsi="Times New Roman" w:cs="Times New Roman"/>
          <w:sz w:val="24"/>
          <w:szCs w:val="24"/>
        </w:rPr>
        <w:t>)</w:t>
      </w:r>
    </w:p>
    <w:p w:rsidR="0088111A" w:rsidRPr="005F6A9F" w:rsidRDefault="00622128" w:rsidP="0088111A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 xml:space="preserve">- </w:t>
      </w:r>
      <w:r w:rsidR="00260414" w:rsidRPr="005F6A9F">
        <w:rPr>
          <w:rFonts w:ascii="Times New Roman" w:hAnsi="Times New Roman" w:cs="Times New Roman"/>
          <w:sz w:val="24"/>
          <w:szCs w:val="24"/>
        </w:rPr>
        <w:t>NOTA FISCAL ELETRÔNICA</w:t>
      </w:r>
      <w:r w:rsidR="009659B9" w:rsidRPr="005F6A9F">
        <w:rPr>
          <w:rFonts w:ascii="Times New Roman" w:hAnsi="Times New Roman" w:cs="Times New Roman"/>
          <w:sz w:val="24"/>
          <w:szCs w:val="24"/>
        </w:rPr>
        <w:t xml:space="preserve"> </w:t>
      </w:r>
      <w:r w:rsidR="00893776" w:rsidRPr="005F6A9F">
        <w:rPr>
          <w:rFonts w:ascii="Times New Roman" w:hAnsi="Times New Roman" w:cs="Times New Roman"/>
          <w:sz w:val="24"/>
          <w:szCs w:val="24"/>
        </w:rPr>
        <w:t>-</w:t>
      </w:r>
      <w:r w:rsidRPr="005F6A9F">
        <w:rPr>
          <w:rFonts w:ascii="Times New Roman" w:hAnsi="Times New Roman" w:cs="Times New Roman"/>
          <w:sz w:val="24"/>
          <w:szCs w:val="24"/>
        </w:rPr>
        <w:t xml:space="preserve"> este tipo de AUC não </w:t>
      </w:r>
      <w:r w:rsidR="00893776" w:rsidRPr="005F6A9F">
        <w:rPr>
          <w:rFonts w:ascii="Times New Roman" w:hAnsi="Times New Roman" w:cs="Times New Roman"/>
          <w:sz w:val="24"/>
          <w:szCs w:val="24"/>
        </w:rPr>
        <w:t>permite o</w:t>
      </w:r>
      <w:r w:rsidRPr="005F6A9F">
        <w:rPr>
          <w:rFonts w:ascii="Times New Roman" w:hAnsi="Times New Roman" w:cs="Times New Roman"/>
          <w:sz w:val="24"/>
          <w:szCs w:val="24"/>
        </w:rPr>
        <w:t xml:space="preserve"> lançamento </w:t>
      </w:r>
      <w:r w:rsidR="00893776" w:rsidRPr="005F6A9F">
        <w:rPr>
          <w:rFonts w:ascii="Times New Roman" w:hAnsi="Times New Roman" w:cs="Times New Roman"/>
          <w:sz w:val="24"/>
          <w:szCs w:val="24"/>
        </w:rPr>
        <w:t xml:space="preserve">do crédito </w:t>
      </w:r>
      <w:r w:rsidRPr="005F6A9F">
        <w:rPr>
          <w:rFonts w:ascii="Times New Roman" w:hAnsi="Times New Roman" w:cs="Times New Roman"/>
          <w:sz w:val="24"/>
          <w:szCs w:val="24"/>
        </w:rPr>
        <w:t>diret</w:t>
      </w:r>
      <w:r w:rsidR="00893776" w:rsidRPr="005F6A9F">
        <w:rPr>
          <w:rFonts w:ascii="Times New Roman" w:hAnsi="Times New Roman" w:cs="Times New Roman"/>
          <w:sz w:val="24"/>
          <w:szCs w:val="24"/>
        </w:rPr>
        <w:t>amente</w:t>
      </w:r>
      <w:r w:rsidRPr="005F6A9F">
        <w:rPr>
          <w:rFonts w:ascii="Times New Roman" w:hAnsi="Times New Roman" w:cs="Times New Roman"/>
          <w:sz w:val="24"/>
          <w:szCs w:val="24"/>
        </w:rPr>
        <w:t xml:space="preserve"> em conta gráfica pelo destinatário, </w:t>
      </w:r>
      <w:r w:rsidR="00893776" w:rsidRPr="005F6A9F">
        <w:rPr>
          <w:rFonts w:ascii="Times New Roman" w:hAnsi="Times New Roman" w:cs="Times New Roman"/>
          <w:sz w:val="24"/>
          <w:szCs w:val="24"/>
        </w:rPr>
        <w:t xml:space="preserve">aplica-se </w:t>
      </w:r>
      <w:r w:rsidRPr="005F6A9F">
        <w:rPr>
          <w:rFonts w:ascii="Times New Roman" w:hAnsi="Times New Roman" w:cs="Times New Roman"/>
          <w:sz w:val="24"/>
          <w:szCs w:val="24"/>
        </w:rPr>
        <w:t xml:space="preserve">no caso de OTC da destinação: </w:t>
      </w:r>
      <w:r w:rsidR="00893776" w:rsidRPr="005F6A9F">
        <w:rPr>
          <w:rFonts w:ascii="Times New Roman" w:hAnsi="Times New Roman" w:cs="Times New Roman"/>
          <w:sz w:val="24"/>
          <w:szCs w:val="24"/>
        </w:rPr>
        <w:t>“</w:t>
      </w:r>
      <w:r w:rsidRPr="005F6A9F">
        <w:rPr>
          <w:rFonts w:ascii="Times New Roman" w:hAnsi="Times New Roman" w:cs="Times New Roman"/>
          <w:sz w:val="24"/>
          <w:szCs w:val="24"/>
        </w:rPr>
        <w:t>Compensação Saldo devedo</w:t>
      </w:r>
      <w:r w:rsidR="0001292D" w:rsidRPr="005F6A9F">
        <w:rPr>
          <w:rFonts w:ascii="Times New Roman" w:hAnsi="Times New Roman" w:cs="Times New Roman"/>
          <w:sz w:val="24"/>
          <w:szCs w:val="24"/>
        </w:rPr>
        <w:t>r</w:t>
      </w:r>
      <w:r w:rsidRPr="005F6A9F">
        <w:rPr>
          <w:rFonts w:ascii="Times New Roman" w:hAnsi="Times New Roman" w:cs="Times New Roman"/>
          <w:sz w:val="24"/>
          <w:szCs w:val="24"/>
        </w:rPr>
        <w:t xml:space="preserve"> próprio </w:t>
      </w:r>
      <w:r w:rsidR="00893776" w:rsidRPr="005F6A9F">
        <w:rPr>
          <w:rFonts w:ascii="Times New Roman" w:hAnsi="Times New Roman" w:cs="Times New Roman"/>
          <w:sz w:val="24"/>
          <w:szCs w:val="24"/>
        </w:rPr>
        <w:t>-</w:t>
      </w:r>
      <w:r w:rsidRPr="005F6A9F">
        <w:rPr>
          <w:rFonts w:ascii="Times New Roman" w:hAnsi="Times New Roman" w:cs="Times New Roman"/>
          <w:sz w:val="24"/>
          <w:szCs w:val="24"/>
        </w:rPr>
        <w:t xml:space="preserve"> ICMS ST</w:t>
      </w:r>
      <w:r w:rsidR="00893776" w:rsidRPr="005F6A9F">
        <w:rPr>
          <w:rFonts w:ascii="Times New Roman" w:hAnsi="Times New Roman" w:cs="Times New Roman"/>
          <w:sz w:val="24"/>
          <w:szCs w:val="24"/>
        </w:rPr>
        <w:t>”</w:t>
      </w:r>
      <w:r w:rsidRPr="005F6A9F">
        <w:rPr>
          <w:rFonts w:ascii="Times New Roman" w:hAnsi="Times New Roman" w:cs="Times New Roman"/>
          <w:sz w:val="24"/>
          <w:szCs w:val="24"/>
        </w:rPr>
        <w:t xml:space="preserve">, </w:t>
      </w:r>
      <w:r w:rsidR="00893776" w:rsidRPr="005F6A9F">
        <w:rPr>
          <w:rFonts w:ascii="Times New Roman" w:hAnsi="Times New Roman" w:cs="Times New Roman"/>
          <w:sz w:val="24"/>
          <w:szCs w:val="24"/>
        </w:rPr>
        <w:t>“</w:t>
      </w:r>
      <w:r w:rsidRPr="005F6A9F">
        <w:rPr>
          <w:rFonts w:ascii="Times New Roman" w:hAnsi="Times New Roman" w:cs="Times New Roman"/>
          <w:sz w:val="24"/>
          <w:szCs w:val="24"/>
        </w:rPr>
        <w:t xml:space="preserve">Transferência para Estabelecimento do mesmo titular </w:t>
      </w:r>
      <w:r w:rsidR="00893776" w:rsidRPr="005F6A9F">
        <w:rPr>
          <w:rFonts w:ascii="Times New Roman" w:hAnsi="Times New Roman" w:cs="Times New Roman"/>
          <w:sz w:val="24"/>
          <w:szCs w:val="24"/>
        </w:rPr>
        <w:t>-</w:t>
      </w:r>
      <w:r w:rsidRPr="005F6A9F">
        <w:rPr>
          <w:rFonts w:ascii="Times New Roman" w:hAnsi="Times New Roman" w:cs="Times New Roman"/>
          <w:sz w:val="24"/>
          <w:szCs w:val="24"/>
        </w:rPr>
        <w:t xml:space="preserve"> compensação com ICMS ST</w:t>
      </w:r>
      <w:r w:rsidR="00893776" w:rsidRPr="005F6A9F">
        <w:rPr>
          <w:rFonts w:ascii="Times New Roman" w:hAnsi="Times New Roman" w:cs="Times New Roman"/>
          <w:sz w:val="24"/>
          <w:szCs w:val="24"/>
        </w:rPr>
        <w:t>”</w:t>
      </w:r>
      <w:r w:rsidRPr="005F6A9F">
        <w:rPr>
          <w:rFonts w:ascii="Times New Roman" w:hAnsi="Times New Roman" w:cs="Times New Roman"/>
          <w:sz w:val="24"/>
          <w:szCs w:val="24"/>
        </w:rPr>
        <w:t xml:space="preserve">, </w:t>
      </w:r>
      <w:r w:rsidR="00893776" w:rsidRPr="005F6A9F">
        <w:rPr>
          <w:rFonts w:ascii="Times New Roman" w:hAnsi="Times New Roman" w:cs="Times New Roman"/>
          <w:sz w:val="24"/>
          <w:szCs w:val="24"/>
        </w:rPr>
        <w:t>“</w:t>
      </w:r>
      <w:r w:rsidRPr="005F6A9F">
        <w:rPr>
          <w:rFonts w:ascii="Times New Roman" w:hAnsi="Times New Roman" w:cs="Times New Roman"/>
          <w:sz w:val="24"/>
          <w:szCs w:val="24"/>
        </w:rPr>
        <w:t>Transferência para</w:t>
      </w:r>
      <w:r w:rsidR="00FF4056" w:rsidRPr="005F6A9F">
        <w:rPr>
          <w:rFonts w:ascii="Times New Roman" w:hAnsi="Times New Roman" w:cs="Times New Roman"/>
          <w:sz w:val="24"/>
          <w:szCs w:val="24"/>
        </w:rPr>
        <w:t xml:space="preserve"> Interdependente </w:t>
      </w:r>
      <w:r w:rsidR="00893776" w:rsidRPr="005F6A9F">
        <w:rPr>
          <w:rFonts w:ascii="Times New Roman" w:hAnsi="Times New Roman" w:cs="Times New Roman"/>
          <w:sz w:val="24"/>
          <w:szCs w:val="24"/>
        </w:rPr>
        <w:t>-</w:t>
      </w:r>
      <w:r w:rsidR="00FF4056" w:rsidRPr="005F6A9F">
        <w:rPr>
          <w:rFonts w:ascii="Times New Roman" w:hAnsi="Times New Roman" w:cs="Times New Roman"/>
          <w:sz w:val="24"/>
          <w:szCs w:val="24"/>
        </w:rPr>
        <w:t xml:space="preserve"> compensação com ICMS ST</w:t>
      </w:r>
      <w:r w:rsidR="00893776" w:rsidRPr="005F6A9F">
        <w:rPr>
          <w:rFonts w:ascii="Times New Roman" w:hAnsi="Times New Roman" w:cs="Times New Roman"/>
          <w:sz w:val="24"/>
          <w:szCs w:val="24"/>
        </w:rPr>
        <w:t>”</w:t>
      </w:r>
      <w:r w:rsidR="00FF4056" w:rsidRPr="005F6A9F">
        <w:rPr>
          <w:rFonts w:ascii="Times New Roman" w:hAnsi="Times New Roman" w:cs="Times New Roman"/>
          <w:sz w:val="24"/>
          <w:szCs w:val="24"/>
        </w:rPr>
        <w:t xml:space="preserve"> e </w:t>
      </w:r>
      <w:r w:rsidR="00893776" w:rsidRPr="005F6A9F">
        <w:rPr>
          <w:rFonts w:ascii="Times New Roman" w:hAnsi="Times New Roman" w:cs="Times New Roman"/>
          <w:sz w:val="24"/>
          <w:szCs w:val="24"/>
        </w:rPr>
        <w:t>“</w:t>
      </w:r>
      <w:r w:rsidR="00FF4056" w:rsidRPr="005F6A9F">
        <w:rPr>
          <w:rFonts w:ascii="Times New Roman" w:hAnsi="Times New Roman" w:cs="Times New Roman"/>
          <w:sz w:val="24"/>
          <w:szCs w:val="24"/>
        </w:rPr>
        <w:t xml:space="preserve">Transferência para Substituto Tributário </w:t>
      </w:r>
      <w:r w:rsidR="00893776" w:rsidRPr="005F6A9F">
        <w:rPr>
          <w:rFonts w:ascii="Times New Roman" w:hAnsi="Times New Roman" w:cs="Times New Roman"/>
          <w:sz w:val="24"/>
          <w:szCs w:val="24"/>
        </w:rPr>
        <w:t>-</w:t>
      </w:r>
      <w:r w:rsidR="00FF4056" w:rsidRPr="005F6A9F">
        <w:rPr>
          <w:rFonts w:ascii="Times New Roman" w:hAnsi="Times New Roman" w:cs="Times New Roman"/>
          <w:sz w:val="24"/>
          <w:szCs w:val="24"/>
        </w:rPr>
        <w:t xml:space="preserve"> compensação com ICMS ST</w:t>
      </w:r>
      <w:r w:rsidR="00893776" w:rsidRPr="005F6A9F">
        <w:rPr>
          <w:rFonts w:ascii="Times New Roman" w:hAnsi="Times New Roman" w:cs="Times New Roman"/>
          <w:sz w:val="24"/>
          <w:szCs w:val="24"/>
        </w:rPr>
        <w:t>”</w:t>
      </w:r>
      <w:r w:rsidRPr="005F6A9F">
        <w:rPr>
          <w:rFonts w:ascii="Times New Roman" w:hAnsi="Times New Roman" w:cs="Times New Roman"/>
          <w:sz w:val="24"/>
          <w:szCs w:val="24"/>
        </w:rPr>
        <w:t xml:space="preserve">. A apropriação deste tipo de crédito em conta gráfica </w:t>
      </w:r>
      <w:r w:rsidR="00893776" w:rsidRPr="005F6A9F">
        <w:rPr>
          <w:rFonts w:ascii="Times New Roman" w:hAnsi="Times New Roman" w:cs="Times New Roman"/>
          <w:sz w:val="24"/>
          <w:szCs w:val="24"/>
        </w:rPr>
        <w:t xml:space="preserve">pelo destinatário </w:t>
      </w:r>
      <w:r w:rsidRPr="005F6A9F">
        <w:rPr>
          <w:rFonts w:ascii="Times New Roman" w:hAnsi="Times New Roman" w:cs="Times New Roman"/>
          <w:sz w:val="24"/>
          <w:szCs w:val="24"/>
        </w:rPr>
        <w:t>será realizad</w:t>
      </w:r>
      <w:r w:rsidR="00893776" w:rsidRPr="005F6A9F">
        <w:rPr>
          <w:rFonts w:ascii="Times New Roman" w:hAnsi="Times New Roman" w:cs="Times New Roman"/>
          <w:sz w:val="24"/>
          <w:szCs w:val="24"/>
        </w:rPr>
        <w:t>a</w:t>
      </w:r>
      <w:r w:rsidRPr="005F6A9F">
        <w:rPr>
          <w:rFonts w:ascii="Times New Roman" w:hAnsi="Times New Roman" w:cs="Times New Roman"/>
          <w:sz w:val="24"/>
          <w:szCs w:val="24"/>
        </w:rPr>
        <w:t xml:space="preserve"> por meio de NF</w:t>
      </w:r>
      <w:r w:rsidR="00893776" w:rsidRPr="005F6A9F">
        <w:rPr>
          <w:rFonts w:ascii="Times New Roman" w:hAnsi="Times New Roman" w:cs="Times New Roman"/>
          <w:sz w:val="24"/>
          <w:szCs w:val="24"/>
        </w:rPr>
        <w:t>-</w:t>
      </w:r>
      <w:r w:rsidRPr="005F6A9F">
        <w:rPr>
          <w:rFonts w:ascii="Times New Roman" w:hAnsi="Times New Roman" w:cs="Times New Roman"/>
          <w:sz w:val="24"/>
          <w:szCs w:val="24"/>
        </w:rPr>
        <w:t>e para fins de ressarcimento emitida pelo estabelecimento detentor do crédito. (</w:t>
      </w:r>
      <w:r w:rsidRPr="005F6A9F">
        <w:rPr>
          <w:rFonts w:ascii="Times New Roman" w:hAnsi="Times New Roman" w:cs="Times New Roman"/>
          <w:b/>
          <w:sz w:val="24"/>
          <w:szCs w:val="24"/>
        </w:rPr>
        <w:t>VER TÓPICO</w:t>
      </w:r>
      <w:r w:rsidR="0088111A" w:rsidRPr="005F6A9F">
        <w:rPr>
          <w:rFonts w:ascii="Times New Roman" w:hAnsi="Times New Roman" w:cs="Times New Roman"/>
          <w:b/>
          <w:sz w:val="24"/>
          <w:szCs w:val="24"/>
        </w:rPr>
        <w:t xml:space="preserve"> DA EMISSÃO DE NFE VINCULADA A OTC</w:t>
      </w:r>
      <w:r w:rsidR="0088111A" w:rsidRPr="005F6A9F">
        <w:rPr>
          <w:rFonts w:ascii="Times New Roman" w:hAnsi="Times New Roman" w:cs="Times New Roman"/>
          <w:sz w:val="24"/>
          <w:szCs w:val="24"/>
        </w:rPr>
        <w:t>)</w:t>
      </w:r>
    </w:p>
    <w:p w:rsidR="00B41BD6" w:rsidRPr="005F6A9F" w:rsidRDefault="00B41BD6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>A AUC do Tipo AUC CONTA GRÁFICA será v</w:t>
      </w:r>
      <w:r w:rsidR="00893776" w:rsidRPr="005F6A9F">
        <w:rPr>
          <w:rFonts w:ascii="Times New Roman" w:hAnsi="Times New Roman" w:cs="Times New Roman"/>
          <w:sz w:val="24"/>
          <w:szCs w:val="24"/>
        </w:rPr>
        <w:t>á</w:t>
      </w:r>
      <w:r w:rsidRPr="005F6A9F">
        <w:rPr>
          <w:rFonts w:ascii="Times New Roman" w:hAnsi="Times New Roman" w:cs="Times New Roman"/>
          <w:sz w:val="24"/>
          <w:szCs w:val="24"/>
        </w:rPr>
        <w:t>lida para lançamento na DIME entregue até o décimo dia do quarto mês subseq</w:t>
      </w:r>
      <w:r w:rsidR="0005546D" w:rsidRPr="005F6A9F">
        <w:rPr>
          <w:rFonts w:ascii="Times New Roman" w:hAnsi="Times New Roman" w:cs="Times New Roman"/>
          <w:sz w:val="24"/>
          <w:szCs w:val="24"/>
        </w:rPr>
        <w:t>u</w:t>
      </w:r>
      <w:r w:rsidRPr="005F6A9F">
        <w:rPr>
          <w:rFonts w:ascii="Times New Roman" w:hAnsi="Times New Roman" w:cs="Times New Roman"/>
          <w:sz w:val="24"/>
          <w:szCs w:val="24"/>
        </w:rPr>
        <w:t xml:space="preserve">ente ao da respectiva emissão, </w:t>
      </w:r>
      <w:r w:rsidR="00893776" w:rsidRPr="005F6A9F">
        <w:rPr>
          <w:rFonts w:ascii="Times New Roman" w:hAnsi="Times New Roman" w:cs="Times New Roman"/>
          <w:sz w:val="24"/>
          <w:szCs w:val="24"/>
        </w:rPr>
        <w:t>conforme</w:t>
      </w:r>
      <w:r w:rsidRPr="005F6A9F">
        <w:rPr>
          <w:rFonts w:ascii="Times New Roman" w:hAnsi="Times New Roman" w:cs="Times New Roman"/>
          <w:sz w:val="24"/>
          <w:szCs w:val="24"/>
        </w:rPr>
        <w:t xml:space="preserve"> dispõe o § 3º do art. 52 do RICMS-SC/01.</w:t>
      </w:r>
      <w:r w:rsidR="00893776" w:rsidRPr="005F6A9F">
        <w:rPr>
          <w:rFonts w:ascii="Times New Roman" w:hAnsi="Times New Roman" w:cs="Times New Roman"/>
          <w:sz w:val="24"/>
          <w:szCs w:val="24"/>
        </w:rPr>
        <w:t xml:space="preserve"> Após está data passará a condição de vencida.</w:t>
      </w:r>
    </w:p>
    <w:p w:rsidR="00B41BD6" w:rsidRPr="005F6A9F" w:rsidRDefault="0005546D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>A AUC vencida deverá ser revalidada mediante solicitação junto a Gerência Regional onde jurisdicionado o destinatário do crédito.</w:t>
      </w:r>
    </w:p>
    <w:p w:rsidR="00B41BD6" w:rsidRPr="005F6A9F" w:rsidRDefault="00B41BD6">
      <w:pPr>
        <w:rPr>
          <w:rFonts w:ascii="Times New Roman" w:hAnsi="Times New Roman" w:cs="Times New Roman"/>
          <w:sz w:val="24"/>
          <w:szCs w:val="24"/>
        </w:rPr>
      </w:pPr>
    </w:p>
    <w:p w:rsidR="00892856" w:rsidRPr="005F6A9F" w:rsidRDefault="00893776">
      <w:pPr>
        <w:rPr>
          <w:rFonts w:ascii="Times New Roman" w:hAnsi="Times New Roman" w:cs="Times New Roman"/>
          <w:b/>
          <w:sz w:val="24"/>
          <w:szCs w:val="24"/>
        </w:rPr>
      </w:pPr>
      <w:r w:rsidRPr="005F6A9F">
        <w:rPr>
          <w:rFonts w:ascii="Times New Roman" w:hAnsi="Times New Roman" w:cs="Times New Roman"/>
          <w:b/>
          <w:sz w:val="24"/>
          <w:szCs w:val="24"/>
        </w:rPr>
        <w:t xml:space="preserve">4 - </w:t>
      </w:r>
      <w:r w:rsidR="00AD3F87" w:rsidRPr="005F6A9F">
        <w:rPr>
          <w:rFonts w:ascii="Times New Roman" w:hAnsi="Times New Roman" w:cs="Times New Roman"/>
          <w:b/>
          <w:sz w:val="24"/>
          <w:szCs w:val="24"/>
        </w:rPr>
        <w:t xml:space="preserve">DA EMISSÃO DE NFE VINCULADA A </w:t>
      </w:r>
      <w:r w:rsidR="007819FF" w:rsidRPr="005F6A9F">
        <w:rPr>
          <w:rFonts w:ascii="Times New Roman" w:hAnsi="Times New Roman" w:cs="Times New Roman"/>
          <w:b/>
          <w:sz w:val="24"/>
          <w:szCs w:val="24"/>
        </w:rPr>
        <w:t>OTC DESTINADA AO</w:t>
      </w:r>
      <w:r w:rsidR="00B765E4" w:rsidRPr="005F6A9F">
        <w:rPr>
          <w:rFonts w:ascii="Times New Roman" w:hAnsi="Times New Roman" w:cs="Times New Roman"/>
          <w:b/>
          <w:sz w:val="24"/>
          <w:szCs w:val="24"/>
        </w:rPr>
        <w:t xml:space="preserve"> CRÉDITO PARA COMPENSAÇÃO ESCRITURAL NA APURAÇÃO DA ST</w:t>
      </w:r>
    </w:p>
    <w:p w:rsidR="00B765E4" w:rsidRPr="005F6A9F" w:rsidRDefault="00B765E4" w:rsidP="007819FF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 xml:space="preserve">Para as destinações de OTC: Compensação </w:t>
      </w:r>
      <w:r w:rsidR="007819FF" w:rsidRPr="005F6A9F">
        <w:rPr>
          <w:rFonts w:ascii="Times New Roman" w:hAnsi="Times New Roman" w:cs="Times New Roman"/>
          <w:sz w:val="24"/>
          <w:szCs w:val="24"/>
        </w:rPr>
        <w:t>“</w:t>
      </w:r>
      <w:r w:rsidRPr="005F6A9F">
        <w:rPr>
          <w:rFonts w:ascii="Times New Roman" w:hAnsi="Times New Roman" w:cs="Times New Roman"/>
          <w:sz w:val="24"/>
          <w:szCs w:val="24"/>
        </w:rPr>
        <w:t xml:space="preserve">Saldo Devedor Próprio </w:t>
      </w:r>
      <w:r w:rsidR="00893776" w:rsidRPr="005F6A9F">
        <w:rPr>
          <w:rFonts w:ascii="Times New Roman" w:hAnsi="Times New Roman" w:cs="Times New Roman"/>
          <w:sz w:val="24"/>
          <w:szCs w:val="24"/>
        </w:rPr>
        <w:t>-</w:t>
      </w:r>
      <w:r w:rsidRPr="005F6A9F">
        <w:rPr>
          <w:rFonts w:ascii="Times New Roman" w:hAnsi="Times New Roman" w:cs="Times New Roman"/>
          <w:sz w:val="24"/>
          <w:szCs w:val="24"/>
        </w:rPr>
        <w:t xml:space="preserve"> ICMS ST</w:t>
      </w:r>
      <w:r w:rsidR="007819FF" w:rsidRPr="005F6A9F">
        <w:rPr>
          <w:rFonts w:ascii="Times New Roman" w:hAnsi="Times New Roman" w:cs="Times New Roman"/>
          <w:sz w:val="24"/>
          <w:szCs w:val="24"/>
        </w:rPr>
        <w:t>”</w:t>
      </w:r>
      <w:r w:rsidR="00AD3F87" w:rsidRPr="005F6A9F">
        <w:rPr>
          <w:rFonts w:ascii="Times New Roman" w:hAnsi="Times New Roman" w:cs="Times New Roman"/>
          <w:sz w:val="24"/>
          <w:szCs w:val="24"/>
        </w:rPr>
        <w:t xml:space="preserve"> e</w:t>
      </w:r>
      <w:r w:rsidRPr="005F6A9F">
        <w:rPr>
          <w:rFonts w:ascii="Times New Roman" w:hAnsi="Times New Roman" w:cs="Times New Roman"/>
          <w:sz w:val="24"/>
          <w:szCs w:val="24"/>
        </w:rPr>
        <w:t xml:space="preserve"> Transferência para </w:t>
      </w:r>
      <w:r w:rsidR="007819FF" w:rsidRPr="005F6A9F">
        <w:rPr>
          <w:rFonts w:ascii="Times New Roman" w:hAnsi="Times New Roman" w:cs="Times New Roman"/>
          <w:sz w:val="24"/>
          <w:szCs w:val="24"/>
        </w:rPr>
        <w:t>“</w:t>
      </w:r>
      <w:r w:rsidRPr="005F6A9F">
        <w:rPr>
          <w:rFonts w:ascii="Times New Roman" w:hAnsi="Times New Roman" w:cs="Times New Roman"/>
          <w:sz w:val="24"/>
          <w:szCs w:val="24"/>
        </w:rPr>
        <w:t xml:space="preserve">Estabelecimento do mesmo titular </w:t>
      </w:r>
      <w:r w:rsidR="00893776" w:rsidRPr="005F6A9F">
        <w:rPr>
          <w:rFonts w:ascii="Times New Roman" w:hAnsi="Times New Roman" w:cs="Times New Roman"/>
          <w:sz w:val="24"/>
          <w:szCs w:val="24"/>
        </w:rPr>
        <w:t>-</w:t>
      </w:r>
      <w:r w:rsidRPr="005F6A9F">
        <w:rPr>
          <w:rFonts w:ascii="Times New Roman" w:hAnsi="Times New Roman" w:cs="Times New Roman"/>
          <w:sz w:val="24"/>
          <w:szCs w:val="24"/>
        </w:rPr>
        <w:t xml:space="preserve"> compensação com ICMS ST</w:t>
      </w:r>
      <w:r w:rsidR="007819FF" w:rsidRPr="005F6A9F">
        <w:rPr>
          <w:rFonts w:ascii="Times New Roman" w:hAnsi="Times New Roman" w:cs="Times New Roman"/>
          <w:sz w:val="24"/>
          <w:szCs w:val="24"/>
        </w:rPr>
        <w:t>”</w:t>
      </w:r>
      <w:r w:rsidRPr="005F6A9F">
        <w:rPr>
          <w:rFonts w:ascii="Times New Roman" w:hAnsi="Times New Roman" w:cs="Times New Roman"/>
          <w:sz w:val="24"/>
          <w:szCs w:val="24"/>
        </w:rPr>
        <w:t xml:space="preserve">, para </w:t>
      </w:r>
      <w:r w:rsidR="007819FF" w:rsidRPr="005F6A9F">
        <w:rPr>
          <w:rFonts w:ascii="Times New Roman" w:hAnsi="Times New Roman" w:cs="Times New Roman"/>
          <w:sz w:val="24"/>
          <w:szCs w:val="24"/>
        </w:rPr>
        <w:t>“</w:t>
      </w:r>
      <w:r w:rsidRPr="005F6A9F">
        <w:rPr>
          <w:rFonts w:ascii="Times New Roman" w:hAnsi="Times New Roman" w:cs="Times New Roman"/>
          <w:sz w:val="24"/>
          <w:szCs w:val="24"/>
        </w:rPr>
        <w:t xml:space="preserve">Interdependente </w:t>
      </w:r>
      <w:r w:rsidR="0001292D" w:rsidRPr="005F6A9F">
        <w:rPr>
          <w:rFonts w:ascii="Times New Roman" w:hAnsi="Times New Roman" w:cs="Times New Roman"/>
          <w:sz w:val="24"/>
          <w:szCs w:val="24"/>
        </w:rPr>
        <w:t>-</w:t>
      </w:r>
      <w:r w:rsidRPr="005F6A9F">
        <w:rPr>
          <w:rFonts w:ascii="Times New Roman" w:hAnsi="Times New Roman" w:cs="Times New Roman"/>
          <w:sz w:val="24"/>
          <w:szCs w:val="24"/>
        </w:rPr>
        <w:t xml:space="preserve"> compensação com ICMS ST</w:t>
      </w:r>
      <w:r w:rsidR="007819FF" w:rsidRPr="005F6A9F">
        <w:rPr>
          <w:rFonts w:ascii="Times New Roman" w:hAnsi="Times New Roman" w:cs="Times New Roman"/>
          <w:sz w:val="24"/>
          <w:szCs w:val="24"/>
        </w:rPr>
        <w:t>”</w:t>
      </w:r>
      <w:r w:rsidRPr="005F6A9F">
        <w:rPr>
          <w:rFonts w:ascii="Times New Roman" w:hAnsi="Times New Roman" w:cs="Times New Roman"/>
          <w:sz w:val="24"/>
          <w:szCs w:val="24"/>
        </w:rPr>
        <w:t xml:space="preserve"> e </w:t>
      </w:r>
      <w:r w:rsidR="007819FF" w:rsidRPr="005F6A9F">
        <w:rPr>
          <w:rFonts w:ascii="Times New Roman" w:hAnsi="Times New Roman" w:cs="Times New Roman"/>
          <w:sz w:val="24"/>
          <w:szCs w:val="24"/>
        </w:rPr>
        <w:t>“</w:t>
      </w:r>
      <w:r w:rsidRPr="005F6A9F">
        <w:rPr>
          <w:rFonts w:ascii="Times New Roman" w:hAnsi="Times New Roman" w:cs="Times New Roman"/>
          <w:sz w:val="24"/>
          <w:szCs w:val="24"/>
        </w:rPr>
        <w:t xml:space="preserve">para Substituto Tributário </w:t>
      </w:r>
      <w:r w:rsidR="00893776" w:rsidRPr="005F6A9F">
        <w:rPr>
          <w:rFonts w:ascii="Times New Roman" w:hAnsi="Times New Roman" w:cs="Times New Roman"/>
          <w:sz w:val="24"/>
          <w:szCs w:val="24"/>
        </w:rPr>
        <w:t>-</w:t>
      </w:r>
      <w:r w:rsidRPr="005F6A9F">
        <w:rPr>
          <w:rFonts w:ascii="Times New Roman" w:hAnsi="Times New Roman" w:cs="Times New Roman"/>
          <w:sz w:val="24"/>
          <w:szCs w:val="24"/>
        </w:rPr>
        <w:t xml:space="preserve"> compensação com ICMS ST</w:t>
      </w:r>
      <w:r w:rsidR="007819FF" w:rsidRPr="005F6A9F">
        <w:rPr>
          <w:rFonts w:ascii="Times New Roman" w:hAnsi="Times New Roman" w:cs="Times New Roman"/>
          <w:sz w:val="24"/>
          <w:szCs w:val="24"/>
        </w:rPr>
        <w:t>”</w:t>
      </w:r>
      <w:r w:rsidRPr="005F6A9F">
        <w:rPr>
          <w:rFonts w:ascii="Times New Roman" w:hAnsi="Times New Roman" w:cs="Times New Roman"/>
          <w:sz w:val="24"/>
          <w:szCs w:val="24"/>
        </w:rPr>
        <w:t>, é obrigatóri</w:t>
      </w:r>
      <w:r w:rsidR="007819FF" w:rsidRPr="005F6A9F">
        <w:rPr>
          <w:rFonts w:ascii="Times New Roman" w:hAnsi="Times New Roman" w:cs="Times New Roman"/>
          <w:sz w:val="24"/>
          <w:szCs w:val="24"/>
        </w:rPr>
        <w:t>a</w:t>
      </w:r>
      <w:r w:rsidRPr="005F6A9F">
        <w:rPr>
          <w:rFonts w:ascii="Times New Roman" w:hAnsi="Times New Roman" w:cs="Times New Roman"/>
          <w:sz w:val="24"/>
          <w:szCs w:val="24"/>
        </w:rPr>
        <w:t xml:space="preserve"> </w:t>
      </w:r>
      <w:r w:rsidR="007819FF" w:rsidRPr="005F6A9F">
        <w:rPr>
          <w:rFonts w:ascii="Times New Roman" w:hAnsi="Times New Roman" w:cs="Times New Roman"/>
          <w:sz w:val="24"/>
          <w:szCs w:val="24"/>
        </w:rPr>
        <w:t xml:space="preserve">a </w:t>
      </w:r>
      <w:r w:rsidRPr="005F6A9F">
        <w:rPr>
          <w:rFonts w:ascii="Times New Roman" w:hAnsi="Times New Roman" w:cs="Times New Roman"/>
          <w:sz w:val="24"/>
          <w:szCs w:val="24"/>
        </w:rPr>
        <w:t>emissão de NF-e</w:t>
      </w:r>
      <w:r w:rsidR="007819FF" w:rsidRPr="005F6A9F">
        <w:rPr>
          <w:rFonts w:ascii="Times New Roman" w:hAnsi="Times New Roman" w:cs="Times New Roman"/>
          <w:sz w:val="24"/>
          <w:szCs w:val="24"/>
        </w:rPr>
        <w:t xml:space="preserve"> para fins de lançamento do crédito em conta gráfica</w:t>
      </w:r>
      <w:r w:rsidRPr="005F6A9F">
        <w:rPr>
          <w:rFonts w:ascii="Times New Roman" w:hAnsi="Times New Roman" w:cs="Times New Roman"/>
          <w:sz w:val="24"/>
          <w:szCs w:val="24"/>
        </w:rPr>
        <w:t xml:space="preserve">, que deverá atender os seguintes requisitos, conforme especificado </w:t>
      </w:r>
      <w:r w:rsidR="0006104C" w:rsidRPr="005F6A9F">
        <w:rPr>
          <w:rFonts w:ascii="Times New Roman" w:hAnsi="Times New Roman" w:cs="Times New Roman"/>
          <w:sz w:val="24"/>
          <w:szCs w:val="24"/>
        </w:rPr>
        <w:t>no art. 12 d</w:t>
      </w:r>
      <w:r w:rsidRPr="005F6A9F">
        <w:rPr>
          <w:rFonts w:ascii="Times New Roman" w:hAnsi="Times New Roman" w:cs="Times New Roman"/>
          <w:sz w:val="24"/>
          <w:szCs w:val="24"/>
        </w:rPr>
        <w:t>a Portaria SEF nº 396, de 2018:</w:t>
      </w:r>
    </w:p>
    <w:p w:rsidR="00BC1C5C" w:rsidRPr="005F6A9F" w:rsidRDefault="00B765E4" w:rsidP="00B765E4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>- indicar um dos seguintes CFOP: 1603</w:t>
      </w:r>
      <w:r w:rsidR="007819FF" w:rsidRPr="005F6A9F">
        <w:rPr>
          <w:rFonts w:ascii="Times New Roman" w:hAnsi="Times New Roman" w:cs="Times New Roman"/>
          <w:sz w:val="24"/>
          <w:szCs w:val="24"/>
        </w:rPr>
        <w:t xml:space="preserve"> para Compensação “Saldo Devedor Próprio </w:t>
      </w:r>
      <w:r w:rsidR="00893776" w:rsidRPr="005F6A9F">
        <w:rPr>
          <w:rFonts w:ascii="Times New Roman" w:hAnsi="Times New Roman" w:cs="Times New Roman"/>
          <w:sz w:val="24"/>
          <w:szCs w:val="24"/>
        </w:rPr>
        <w:t>-</w:t>
      </w:r>
      <w:r w:rsidR="007819FF" w:rsidRPr="005F6A9F">
        <w:rPr>
          <w:rFonts w:ascii="Times New Roman" w:hAnsi="Times New Roman" w:cs="Times New Roman"/>
          <w:sz w:val="24"/>
          <w:szCs w:val="24"/>
        </w:rPr>
        <w:t xml:space="preserve"> ICMS ST”</w:t>
      </w:r>
      <w:r w:rsidR="00BC1C5C" w:rsidRPr="005F6A9F">
        <w:rPr>
          <w:rFonts w:ascii="Times New Roman" w:hAnsi="Times New Roman" w:cs="Times New Roman"/>
          <w:sz w:val="24"/>
          <w:szCs w:val="24"/>
        </w:rPr>
        <w:t xml:space="preserve"> e</w:t>
      </w:r>
      <w:r w:rsidRPr="005F6A9F">
        <w:rPr>
          <w:rFonts w:ascii="Times New Roman" w:hAnsi="Times New Roman" w:cs="Times New Roman"/>
          <w:sz w:val="24"/>
          <w:szCs w:val="24"/>
        </w:rPr>
        <w:t xml:space="preserve"> 5603 ou 6603</w:t>
      </w:r>
      <w:r w:rsidR="00BC1C5C" w:rsidRPr="005F6A9F">
        <w:rPr>
          <w:rFonts w:ascii="Times New Roman" w:hAnsi="Times New Roman" w:cs="Times New Roman"/>
          <w:sz w:val="24"/>
          <w:szCs w:val="24"/>
        </w:rPr>
        <w:t xml:space="preserve"> para </w:t>
      </w:r>
      <w:r w:rsidR="00F903CF" w:rsidRPr="005F6A9F">
        <w:rPr>
          <w:rFonts w:ascii="Times New Roman" w:hAnsi="Times New Roman" w:cs="Times New Roman"/>
          <w:sz w:val="24"/>
          <w:szCs w:val="24"/>
        </w:rPr>
        <w:t xml:space="preserve">Transferência para </w:t>
      </w:r>
      <w:r w:rsidR="00BC1C5C" w:rsidRPr="005F6A9F">
        <w:rPr>
          <w:rFonts w:ascii="Times New Roman" w:hAnsi="Times New Roman" w:cs="Times New Roman"/>
          <w:sz w:val="24"/>
          <w:szCs w:val="24"/>
        </w:rPr>
        <w:t xml:space="preserve">“Estabelecimento do mesmo titular </w:t>
      </w:r>
      <w:r w:rsidR="00893776" w:rsidRPr="005F6A9F">
        <w:rPr>
          <w:rFonts w:ascii="Times New Roman" w:hAnsi="Times New Roman" w:cs="Times New Roman"/>
          <w:sz w:val="24"/>
          <w:szCs w:val="24"/>
        </w:rPr>
        <w:t>-</w:t>
      </w:r>
      <w:r w:rsidR="00BC1C5C" w:rsidRPr="005F6A9F">
        <w:rPr>
          <w:rFonts w:ascii="Times New Roman" w:hAnsi="Times New Roman" w:cs="Times New Roman"/>
          <w:sz w:val="24"/>
          <w:szCs w:val="24"/>
        </w:rPr>
        <w:t xml:space="preserve"> compensação com ICMS ST”, para “Interdependente </w:t>
      </w:r>
      <w:r w:rsidR="00B52C56" w:rsidRPr="005F6A9F">
        <w:rPr>
          <w:rFonts w:ascii="Times New Roman" w:hAnsi="Times New Roman" w:cs="Times New Roman"/>
          <w:sz w:val="24"/>
          <w:szCs w:val="24"/>
        </w:rPr>
        <w:t>-</w:t>
      </w:r>
      <w:r w:rsidR="00BC1C5C" w:rsidRPr="005F6A9F">
        <w:rPr>
          <w:rFonts w:ascii="Times New Roman" w:hAnsi="Times New Roman" w:cs="Times New Roman"/>
          <w:sz w:val="24"/>
          <w:szCs w:val="24"/>
        </w:rPr>
        <w:t xml:space="preserve"> compensação com ICMS ST” e “para Substituto Tributário – compensação com ICMS ST”, conforme o caso;</w:t>
      </w:r>
    </w:p>
    <w:p w:rsidR="00B765E4" w:rsidRPr="005F6A9F" w:rsidRDefault="0001292D" w:rsidP="00B765E4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>-</w:t>
      </w:r>
      <w:r w:rsidR="00B765E4" w:rsidRPr="005F6A9F">
        <w:rPr>
          <w:rFonts w:ascii="Times New Roman" w:hAnsi="Times New Roman" w:cs="Times New Roman"/>
          <w:sz w:val="24"/>
          <w:szCs w:val="24"/>
        </w:rPr>
        <w:t xml:space="preserve"> no campo Valor Total da NF-e (vNF), informar o mesmo valor do crédito a ressarcir ou restituir da </w:t>
      </w:r>
      <w:r w:rsidR="00BC1C5C" w:rsidRPr="005F6A9F">
        <w:rPr>
          <w:rFonts w:ascii="Times New Roman" w:hAnsi="Times New Roman" w:cs="Times New Roman"/>
          <w:sz w:val="24"/>
          <w:szCs w:val="24"/>
        </w:rPr>
        <w:t>OTC</w:t>
      </w:r>
      <w:r w:rsidR="00B765E4" w:rsidRPr="005F6A9F">
        <w:rPr>
          <w:rFonts w:ascii="Times New Roman" w:hAnsi="Times New Roman" w:cs="Times New Roman"/>
          <w:sz w:val="24"/>
          <w:szCs w:val="24"/>
        </w:rPr>
        <w:t xml:space="preserve"> vinculada; e</w:t>
      </w:r>
    </w:p>
    <w:p w:rsidR="00B765E4" w:rsidRPr="005F6A9F" w:rsidRDefault="0001292D" w:rsidP="00BC1C5C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>-</w:t>
      </w:r>
      <w:r w:rsidR="00B765E4" w:rsidRPr="005F6A9F">
        <w:rPr>
          <w:rFonts w:ascii="Times New Roman" w:hAnsi="Times New Roman" w:cs="Times New Roman"/>
          <w:sz w:val="24"/>
          <w:szCs w:val="24"/>
        </w:rPr>
        <w:t xml:space="preserve"> no bloco Z </w:t>
      </w:r>
      <w:r w:rsidR="00BC1C5C" w:rsidRPr="005F6A9F">
        <w:rPr>
          <w:rFonts w:ascii="Times New Roman" w:hAnsi="Times New Roman" w:cs="Times New Roman"/>
          <w:sz w:val="24"/>
          <w:szCs w:val="24"/>
        </w:rPr>
        <w:t xml:space="preserve">da NF-e </w:t>
      </w:r>
      <w:r w:rsidR="00B765E4" w:rsidRPr="005F6A9F">
        <w:rPr>
          <w:rFonts w:ascii="Times New Roman" w:hAnsi="Times New Roman" w:cs="Times New Roman"/>
          <w:sz w:val="24"/>
          <w:szCs w:val="24"/>
        </w:rPr>
        <w:t xml:space="preserve">- Informações Adicionais do Manual de Orientação do Contribuinte da NF-e, Grupo Campo de uso livre do Fisco, campo </w:t>
      </w:r>
      <w:r w:rsidR="00BC1C5C" w:rsidRPr="005F6A9F">
        <w:rPr>
          <w:rFonts w:ascii="Times New Roman" w:hAnsi="Times New Roman" w:cs="Times New Roman"/>
          <w:sz w:val="24"/>
          <w:szCs w:val="24"/>
        </w:rPr>
        <w:t>“</w:t>
      </w:r>
      <w:r w:rsidR="00B765E4" w:rsidRPr="005F6A9F">
        <w:rPr>
          <w:rFonts w:ascii="Times New Roman" w:hAnsi="Times New Roman" w:cs="Times New Roman"/>
          <w:sz w:val="24"/>
          <w:szCs w:val="24"/>
        </w:rPr>
        <w:t>obsFisco</w:t>
      </w:r>
      <w:r w:rsidR="00BC1C5C" w:rsidRPr="005F6A9F">
        <w:rPr>
          <w:rFonts w:ascii="Times New Roman" w:hAnsi="Times New Roman" w:cs="Times New Roman"/>
          <w:sz w:val="24"/>
          <w:szCs w:val="24"/>
        </w:rPr>
        <w:t>”</w:t>
      </w:r>
      <w:r w:rsidR="00B765E4" w:rsidRPr="005F6A9F">
        <w:rPr>
          <w:rFonts w:ascii="Times New Roman" w:hAnsi="Times New Roman" w:cs="Times New Roman"/>
          <w:sz w:val="24"/>
          <w:szCs w:val="24"/>
        </w:rPr>
        <w:t>, informar:</w:t>
      </w:r>
    </w:p>
    <w:p w:rsidR="00B765E4" w:rsidRPr="005F6A9F" w:rsidRDefault="00B765E4" w:rsidP="00BC1C5C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 xml:space="preserve">a) no campo </w:t>
      </w:r>
      <w:r w:rsidR="00F903CF" w:rsidRPr="005F6A9F">
        <w:rPr>
          <w:rFonts w:ascii="Times New Roman" w:hAnsi="Times New Roman" w:cs="Times New Roman"/>
          <w:sz w:val="24"/>
          <w:szCs w:val="24"/>
        </w:rPr>
        <w:t>“</w:t>
      </w:r>
      <w:r w:rsidRPr="005F6A9F">
        <w:rPr>
          <w:rFonts w:ascii="Times New Roman" w:hAnsi="Times New Roman" w:cs="Times New Roman"/>
          <w:sz w:val="24"/>
          <w:szCs w:val="24"/>
        </w:rPr>
        <w:t>xCampo</w:t>
      </w:r>
      <w:r w:rsidR="00F903CF" w:rsidRPr="005F6A9F">
        <w:rPr>
          <w:rFonts w:ascii="Times New Roman" w:hAnsi="Times New Roman" w:cs="Times New Roman"/>
          <w:sz w:val="24"/>
          <w:szCs w:val="24"/>
        </w:rPr>
        <w:t>”</w:t>
      </w:r>
      <w:r w:rsidRPr="005F6A9F">
        <w:rPr>
          <w:rFonts w:ascii="Times New Roman" w:hAnsi="Times New Roman" w:cs="Times New Roman"/>
          <w:sz w:val="24"/>
          <w:szCs w:val="24"/>
        </w:rPr>
        <w:t>, a expressão nOTC; e</w:t>
      </w:r>
    </w:p>
    <w:p w:rsidR="00B765E4" w:rsidRPr="005F6A9F" w:rsidRDefault="00B765E4" w:rsidP="00BC1C5C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 xml:space="preserve">b) no campo </w:t>
      </w:r>
      <w:r w:rsidR="00F903CF" w:rsidRPr="005F6A9F">
        <w:rPr>
          <w:rFonts w:ascii="Times New Roman" w:hAnsi="Times New Roman" w:cs="Times New Roman"/>
          <w:sz w:val="24"/>
          <w:szCs w:val="24"/>
        </w:rPr>
        <w:t>“</w:t>
      </w:r>
      <w:r w:rsidRPr="005F6A9F">
        <w:rPr>
          <w:rFonts w:ascii="Times New Roman" w:hAnsi="Times New Roman" w:cs="Times New Roman"/>
          <w:sz w:val="24"/>
          <w:szCs w:val="24"/>
        </w:rPr>
        <w:t>xTexto</w:t>
      </w:r>
      <w:r w:rsidR="00F903CF" w:rsidRPr="005F6A9F">
        <w:rPr>
          <w:rFonts w:ascii="Times New Roman" w:hAnsi="Times New Roman" w:cs="Times New Roman"/>
          <w:sz w:val="24"/>
          <w:szCs w:val="24"/>
        </w:rPr>
        <w:t>”</w:t>
      </w:r>
      <w:r w:rsidRPr="005F6A9F">
        <w:rPr>
          <w:rFonts w:ascii="Times New Roman" w:hAnsi="Times New Roman" w:cs="Times New Roman"/>
          <w:sz w:val="24"/>
          <w:szCs w:val="24"/>
        </w:rPr>
        <w:t xml:space="preserve">, o número da OTC, com </w:t>
      </w:r>
      <w:r w:rsidR="00260414" w:rsidRPr="005F6A9F">
        <w:rPr>
          <w:rFonts w:ascii="Times New Roman" w:hAnsi="Times New Roman" w:cs="Times New Roman"/>
          <w:sz w:val="24"/>
          <w:szCs w:val="24"/>
        </w:rPr>
        <w:t xml:space="preserve">até </w:t>
      </w:r>
      <w:r w:rsidRPr="005F6A9F">
        <w:rPr>
          <w:rFonts w:ascii="Times New Roman" w:hAnsi="Times New Roman" w:cs="Times New Roman"/>
          <w:sz w:val="24"/>
          <w:szCs w:val="24"/>
        </w:rPr>
        <w:t xml:space="preserve">15 dígitos, que foi gerada a favor do destinatário, e </w:t>
      </w:r>
      <w:r w:rsidR="00BC1C5C" w:rsidRPr="005F6A9F">
        <w:rPr>
          <w:rFonts w:ascii="Times New Roman" w:hAnsi="Times New Roman" w:cs="Times New Roman"/>
          <w:sz w:val="24"/>
          <w:szCs w:val="24"/>
        </w:rPr>
        <w:t>está vinculada a está NF-e.</w:t>
      </w:r>
    </w:p>
    <w:p w:rsidR="00260414" w:rsidRPr="005F6A9F" w:rsidRDefault="00260414" w:rsidP="00260414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>Exemplo: OTC (Ordem de Transferência de Crédito) gerada no sistema Nº 193300000000</w:t>
      </w:r>
    </w:p>
    <w:p w:rsidR="00260414" w:rsidRPr="00260414" w:rsidRDefault="00260414" w:rsidP="00260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260414">
        <w:rPr>
          <w:rFonts w:ascii="Courier New" w:hAnsi="Courier New" w:cs="Courier New"/>
        </w:rPr>
        <w:t>&lt;infAdic&gt;</w:t>
      </w:r>
    </w:p>
    <w:p w:rsidR="00260414" w:rsidRPr="00260414" w:rsidRDefault="00260414" w:rsidP="00260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260414">
        <w:rPr>
          <w:rFonts w:ascii="Courier New" w:hAnsi="Courier New" w:cs="Courier New"/>
        </w:rPr>
        <w:t>....</w:t>
      </w:r>
    </w:p>
    <w:p w:rsidR="00260414" w:rsidRPr="00260414" w:rsidRDefault="00260414" w:rsidP="00260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260414">
        <w:rPr>
          <w:rFonts w:ascii="Courier New" w:hAnsi="Courier New" w:cs="Courier New"/>
        </w:rPr>
        <w:t xml:space="preserve">  &lt;obsFisco xCampo="nOTC"&gt;&lt;xTexto&gt;193300000000&lt;/xTexto&gt;&lt;/obsFisco&gt;</w:t>
      </w:r>
    </w:p>
    <w:p w:rsidR="00260414" w:rsidRPr="00260414" w:rsidRDefault="00260414" w:rsidP="00260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260414">
        <w:rPr>
          <w:rFonts w:ascii="Courier New" w:hAnsi="Courier New" w:cs="Courier New"/>
        </w:rPr>
        <w:t>....</w:t>
      </w:r>
    </w:p>
    <w:p w:rsidR="00260414" w:rsidRPr="00260414" w:rsidRDefault="00260414" w:rsidP="00260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260414">
        <w:rPr>
          <w:rFonts w:ascii="Courier New" w:hAnsi="Courier New" w:cs="Courier New"/>
        </w:rPr>
        <w:t>&lt;/infAdic&gt;</w:t>
      </w:r>
    </w:p>
    <w:p w:rsidR="00260414" w:rsidRPr="00260414" w:rsidRDefault="00260414" w:rsidP="00260414"/>
    <w:p w:rsidR="00BC1C5C" w:rsidRPr="005F6A9F" w:rsidRDefault="00BC1C5C" w:rsidP="00BC1C5C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>- será emitida uma única NF-e para cada ordem de transferência previamente emitida no sistema.</w:t>
      </w:r>
    </w:p>
    <w:p w:rsidR="009C66DA" w:rsidRPr="005F6A9F" w:rsidRDefault="00A46B01" w:rsidP="00A46B01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>D</w:t>
      </w:r>
      <w:r w:rsidR="0006104C" w:rsidRPr="005F6A9F">
        <w:rPr>
          <w:rFonts w:ascii="Times New Roman" w:hAnsi="Times New Roman" w:cs="Times New Roman"/>
          <w:sz w:val="24"/>
          <w:szCs w:val="24"/>
        </w:rPr>
        <w:t>e forma automática</w:t>
      </w:r>
      <w:r w:rsidRPr="005F6A9F">
        <w:rPr>
          <w:rFonts w:ascii="Times New Roman" w:hAnsi="Times New Roman" w:cs="Times New Roman"/>
          <w:sz w:val="24"/>
          <w:szCs w:val="24"/>
        </w:rPr>
        <w:t xml:space="preserve"> o SAT </w:t>
      </w:r>
      <w:r w:rsidR="0006104C" w:rsidRPr="005F6A9F">
        <w:rPr>
          <w:rFonts w:ascii="Times New Roman" w:hAnsi="Times New Roman" w:cs="Times New Roman"/>
          <w:sz w:val="24"/>
          <w:szCs w:val="24"/>
        </w:rPr>
        <w:t xml:space="preserve">vai processar a vinculação da OTC gerada com a correspondente NF-e, </w:t>
      </w:r>
      <w:r w:rsidR="009C66DA" w:rsidRPr="005F6A9F">
        <w:rPr>
          <w:rFonts w:ascii="Times New Roman" w:hAnsi="Times New Roman" w:cs="Times New Roman"/>
          <w:sz w:val="24"/>
          <w:szCs w:val="24"/>
        </w:rPr>
        <w:t>se</w:t>
      </w:r>
      <w:r w:rsidRPr="005F6A9F">
        <w:rPr>
          <w:rFonts w:ascii="Times New Roman" w:hAnsi="Times New Roman" w:cs="Times New Roman"/>
          <w:sz w:val="24"/>
          <w:szCs w:val="24"/>
        </w:rPr>
        <w:t>ndo</w:t>
      </w:r>
      <w:r w:rsidR="009C66DA" w:rsidRPr="005F6A9F">
        <w:rPr>
          <w:rFonts w:ascii="Times New Roman" w:hAnsi="Times New Roman" w:cs="Times New Roman"/>
          <w:sz w:val="24"/>
          <w:szCs w:val="24"/>
        </w:rPr>
        <w:t xml:space="preserve"> validados, no mínimo, os seguintes dados relacionados a OTC indicada no campo </w:t>
      </w:r>
      <w:r w:rsidR="00F903CF" w:rsidRPr="005F6A9F">
        <w:rPr>
          <w:rFonts w:ascii="Times New Roman" w:hAnsi="Times New Roman" w:cs="Times New Roman"/>
          <w:sz w:val="24"/>
          <w:szCs w:val="24"/>
        </w:rPr>
        <w:t>“</w:t>
      </w:r>
      <w:r w:rsidR="009C66DA" w:rsidRPr="005F6A9F">
        <w:rPr>
          <w:rFonts w:ascii="Times New Roman" w:hAnsi="Times New Roman" w:cs="Times New Roman"/>
          <w:sz w:val="24"/>
          <w:szCs w:val="24"/>
        </w:rPr>
        <w:t>Informações Adicionais da NF-e</w:t>
      </w:r>
      <w:r w:rsidR="00F903CF" w:rsidRPr="005F6A9F">
        <w:rPr>
          <w:rFonts w:ascii="Times New Roman" w:hAnsi="Times New Roman" w:cs="Times New Roman"/>
          <w:sz w:val="24"/>
          <w:szCs w:val="24"/>
        </w:rPr>
        <w:t>”</w:t>
      </w:r>
      <w:r w:rsidR="009C66DA" w:rsidRPr="005F6A9F">
        <w:rPr>
          <w:rFonts w:ascii="Times New Roman" w:hAnsi="Times New Roman" w:cs="Times New Roman"/>
          <w:sz w:val="24"/>
          <w:szCs w:val="24"/>
        </w:rPr>
        <w:t>:</w:t>
      </w:r>
    </w:p>
    <w:p w:rsidR="009C66DA" w:rsidRPr="005F6A9F" w:rsidRDefault="00F903CF" w:rsidP="00A46B01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>-</w:t>
      </w:r>
      <w:r w:rsidR="009C66DA" w:rsidRPr="005F6A9F">
        <w:rPr>
          <w:rFonts w:ascii="Times New Roman" w:hAnsi="Times New Roman" w:cs="Times New Roman"/>
          <w:sz w:val="24"/>
          <w:szCs w:val="24"/>
        </w:rPr>
        <w:t xml:space="preserve"> deve existir e não estar vinculada a outra NF-e;</w:t>
      </w:r>
    </w:p>
    <w:p w:rsidR="009C66DA" w:rsidRPr="005F6A9F" w:rsidRDefault="00F903CF" w:rsidP="00A46B01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>-</w:t>
      </w:r>
      <w:r w:rsidR="009C66DA" w:rsidRPr="005F6A9F">
        <w:rPr>
          <w:rFonts w:ascii="Times New Roman" w:hAnsi="Times New Roman" w:cs="Times New Roman"/>
          <w:sz w:val="24"/>
          <w:szCs w:val="24"/>
        </w:rPr>
        <w:t xml:space="preserve"> o CNPJ e o CCICMS do emitente da NF-e devem ser iguais aos do transmitente da OTC;</w:t>
      </w:r>
    </w:p>
    <w:p w:rsidR="009C66DA" w:rsidRPr="005F6A9F" w:rsidRDefault="00F903CF" w:rsidP="00A46B01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>-</w:t>
      </w:r>
      <w:r w:rsidR="009C66DA" w:rsidRPr="005F6A9F">
        <w:rPr>
          <w:rFonts w:ascii="Times New Roman" w:hAnsi="Times New Roman" w:cs="Times New Roman"/>
          <w:sz w:val="24"/>
          <w:szCs w:val="24"/>
        </w:rPr>
        <w:t xml:space="preserve"> o CNPJ e o CCICMS do destinatário do crédito devem ser iguais aos do destinatário da OTC; e</w:t>
      </w:r>
    </w:p>
    <w:p w:rsidR="009C66DA" w:rsidRPr="005F6A9F" w:rsidRDefault="00F903CF" w:rsidP="00A46B01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>-</w:t>
      </w:r>
      <w:r w:rsidR="009C66DA" w:rsidRPr="005F6A9F">
        <w:rPr>
          <w:rFonts w:ascii="Times New Roman" w:hAnsi="Times New Roman" w:cs="Times New Roman"/>
          <w:sz w:val="24"/>
          <w:szCs w:val="24"/>
        </w:rPr>
        <w:t xml:space="preserve"> o valor do crédito informado n</w:t>
      </w:r>
      <w:r w:rsidR="009410D3" w:rsidRPr="005F6A9F">
        <w:rPr>
          <w:rFonts w:ascii="Times New Roman" w:hAnsi="Times New Roman" w:cs="Times New Roman"/>
          <w:sz w:val="24"/>
          <w:szCs w:val="24"/>
        </w:rPr>
        <w:t>a NF-e deve ser igual ao da OTC.</w:t>
      </w:r>
    </w:p>
    <w:p w:rsidR="009410D3" w:rsidRPr="005F6A9F" w:rsidRDefault="00F903CF" w:rsidP="009410D3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>O</w:t>
      </w:r>
      <w:r w:rsidR="009410D3" w:rsidRPr="005F6A9F">
        <w:rPr>
          <w:rFonts w:ascii="Times New Roman" w:hAnsi="Times New Roman" w:cs="Times New Roman"/>
          <w:sz w:val="24"/>
          <w:szCs w:val="24"/>
        </w:rPr>
        <w:t xml:space="preserve"> SAT </w:t>
      </w:r>
      <w:r w:rsidRPr="005F6A9F">
        <w:rPr>
          <w:rFonts w:ascii="Times New Roman" w:hAnsi="Times New Roman" w:cs="Times New Roman"/>
          <w:sz w:val="24"/>
          <w:szCs w:val="24"/>
        </w:rPr>
        <w:t xml:space="preserve">disponibilizará </w:t>
      </w:r>
      <w:r w:rsidR="009410D3" w:rsidRPr="005F6A9F">
        <w:rPr>
          <w:rFonts w:ascii="Times New Roman" w:hAnsi="Times New Roman" w:cs="Times New Roman"/>
          <w:sz w:val="24"/>
          <w:szCs w:val="24"/>
        </w:rPr>
        <w:t xml:space="preserve">aplicativo específico destinado ao acompanhamento da vinculação </w:t>
      </w:r>
      <w:r w:rsidRPr="005F6A9F">
        <w:rPr>
          <w:rFonts w:ascii="Times New Roman" w:hAnsi="Times New Roman" w:cs="Times New Roman"/>
          <w:sz w:val="24"/>
          <w:szCs w:val="24"/>
        </w:rPr>
        <w:t>da OTC à NF-e.</w:t>
      </w:r>
    </w:p>
    <w:p w:rsidR="009410D3" w:rsidRPr="005F6A9F" w:rsidRDefault="00F903CF" w:rsidP="009410D3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>Caso</w:t>
      </w:r>
      <w:r w:rsidR="009410D3" w:rsidRPr="005F6A9F">
        <w:rPr>
          <w:rFonts w:ascii="Times New Roman" w:hAnsi="Times New Roman" w:cs="Times New Roman"/>
          <w:sz w:val="24"/>
          <w:szCs w:val="24"/>
        </w:rPr>
        <w:t xml:space="preserve"> a vinculação não se process</w:t>
      </w:r>
      <w:r w:rsidRPr="005F6A9F">
        <w:rPr>
          <w:rFonts w:ascii="Times New Roman" w:hAnsi="Times New Roman" w:cs="Times New Roman"/>
          <w:sz w:val="24"/>
          <w:szCs w:val="24"/>
        </w:rPr>
        <w:t>e</w:t>
      </w:r>
      <w:r w:rsidR="009410D3" w:rsidRPr="005F6A9F">
        <w:rPr>
          <w:rFonts w:ascii="Times New Roman" w:hAnsi="Times New Roman" w:cs="Times New Roman"/>
          <w:sz w:val="24"/>
          <w:szCs w:val="24"/>
        </w:rPr>
        <w:t xml:space="preserve"> de forma automática, </w:t>
      </w:r>
      <w:r w:rsidRPr="005F6A9F">
        <w:rPr>
          <w:rFonts w:ascii="Times New Roman" w:hAnsi="Times New Roman" w:cs="Times New Roman"/>
          <w:sz w:val="24"/>
          <w:szCs w:val="24"/>
        </w:rPr>
        <w:t>será</w:t>
      </w:r>
      <w:r w:rsidR="009410D3" w:rsidRPr="005F6A9F">
        <w:rPr>
          <w:rFonts w:ascii="Times New Roman" w:hAnsi="Times New Roman" w:cs="Times New Roman"/>
          <w:sz w:val="24"/>
          <w:szCs w:val="24"/>
        </w:rPr>
        <w:t xml:space="preserve"> disponibiliza</w:t>
      </w:r>
      <w:r w:rsidRPr="005F6A9F">
        <w:rPr>
          <w:rFonts w:ascii="Times New Roman" w:hAnsi="Times New Roman" w:cs="Times New Roman"/>
          <w:sz w:val="24"/>
          <w:szCs w:val="24"/>
        </w:rPr>
        <w:t>do</w:t>
      </w:r>
      <w:r w:rsidR="009410D3" w:rsidRPr="005F6A9F">
        <w:rPr>
          <w:rFonts w:ascii="Times New Roman" w:hAnsi="Times New Roman" w:cs="Times New Roman"/>
          <w:sz w:val="24"/>
          <w:szCs w:val="24"/>
        </w:rPr>
        <w:t xml:space="preserve"> aplicativo</w:t>
      </w:r>
      <w:r w:rsidRPr="005F6A9F">
        <w:rPr>
          <w:rFonts w:ascii="Times New Roman" w:hAnsi="Times New Roman" w:cs="Times New Roman"/>
          <w:sz w:val="24"/>
          <w:szCs w:val="24"/>
        </w:rPr>
        <w:t xml:space="preserve"> destinado</w:t>
      </w:r>
      <w:r w:rsidR="009410D3" w:rsidRPr="005F6A9F">
        <w:rPr>
          <w:rFonts w:ascii="Times New Roman" w:hAnsi="Times New Roman" w:cs="Times New Roman"/>
          <w:sz w:val="24"/>
          <w:szCs w:val="24"/>
        </w:rPr>
        <w:t xml:space="preserve"> a vinculação manual pelo emitente da OTC</w:t>
      </w:r>
      <w:r w:rsidRPr="005F6A9F">
        <w:rPr>
          <w:rFonts w:ascii="Times New Roman" w:hAnsi="Times New Roman" w:cs="Times New Roman"/>
          <w:sz w:val="24"/>
          <w:szCs w:val="24"/>
        </w:rPr>
        <w:t>. Na vinculação manual mantem-se</w:t>
      </w:r>
      <w:r w:rsidR="009410D3" w:rsidRPr="005F6A9F">
        <w:rPr>
          <w:rFonts w:ascii="Times New Roman" w:hAnsi="Times New Roman" w:cs="Times New Roman"/>
          <w:sz w:val="24"/>
          <w:szCs w:val="24"/>
        </w:rPr>
        <w:t xml:space="preserve"> às mesmas validações previstas para dados constantes no campo Informações Adicionais da NF-e.</w:t>
      </w:r>
    </w:p>
    <w:p w:rsidR="009C66DA" w:rsidRPr="005F6A9F" w:rsidRDefault="009C66DA" w:rsidP="00BC1C5C">
      <w:pPr>
        <w:rPr>
          <w:rFonts w:ascii="Times New Roman" w:hAnsi="Times New Roman" w:cs="Times New Roman"/>
          <w:sz w:val="24"/>
          <w:szCs w:val="24"/>
        </w:rPr>
      </w:pPr>
    </w:p>
    <w:p w:rsidR="00BD09F2" w:rsidRPr="005F6A9F" w:rsidRDefault="00F903CF">
      <w:pPr>
        <w:rPr>
          <w:rFonts w:ascii="Times New Roman" w:hAnsi="Times New Roman" w:cs="Times New Roman"/>
          <w:b/>
          <w:sz w:val="24"/>
          <w:szCs w:val="24"/>
        </w:rPr>
      </w:pPr>
      <w:r w:rsidRPr="005F6A9F">
        <w:rPr>
          <w:rFonts w:ascii="Times New Roman" w:hAnsi="Times New Roman" w:cs="Times New Roman"/>
          <w:b/>
          <w:sz w:val="24"/>
          <w:szCs w:val="24"/>
        </w:rPr>
        <w:t xml:space="preserve">5 - </w:t>
      </w:r>
      <w:r w:rsidR="00F664C3" w:rsidRPr="005F6A9F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AD3F87" w:rsidRPr="005F6A9F">
        <w:rPr>
          <w:rFonts w:ascii="Times New Roman" w:hAnsi="Times New Roman" w:cs="Times New Roman"/>
          <w:b/>
          <w:sz w:val="24"/>
          <w:szCs w:val="24"/>
        </w:rPr>
        <w:t>APROPRIAÇÃO DE CRÉDITO PELO PRÓPRIO TRANSMITENTE OU PELO DESTINATÁRIO DA TRANSFERÊNCIA</w:t>
      </w:r>
      <w:r w:rsidR="00F664C3" w:rsidRPr="005F6A9F">
        <w:rPr>
          <w:rFonts w:ascii="Times New Roman" w:hAnsi="Times New Roman" w:cs="Times New Roman"/>
          <w:b/>
          <w:sz w:val="24"/>
          <w:szCs w:val="24"/>
        </w:rPr>
        <w:t xml:space="preserve"> PARA COMPENSAÇÃO ESCRITURAL COM O ICMS NORMAL</w:t>
      </w:r>
    </w:p>
    <w:p w:rsidR="00D66488" w:rsidRPr="005F6A9F" w:rsidRDefault="00AD3F87" w:rsidP="00AD3F87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 xml:space="preserve">Para as destinações de OTC: </w:t>
      </w:r>
      <w:r w:rsidR="00F903CF" w:rsidRPr="005F6A9F">
        <w:rPr>
          <w:rFonts w:ascii="Times New Roman" w:hAnsi="Times New Roman" w:cs="Times New Roman"/>
          <w:sz w:val="24"/>
          <w:szCs w:val="24"/>
        </w:rPr>
        <w:t>“</w:t>
      </w:r>
      <w:r w:rsidRPr="005F6A9F">
        <w:rPr>
          <w:rFonts w:ascii="Times New Roman" w:hAnsi="Times New Roman" w:cs="Times New Roman"/>
          <w:sz w:val="24"/>
          <w:szCs w:val="24"/>
        </w:rPr>
        <w:t xml:space="preserve">Compensação </w:t>
      </w:r>
      <w:r w:rsidR="00F903CF" w:rsidRPr="005F6A9F">
        <w:rPr>
          <w:rFonts w:ascii="Times New Roman" w:hAnsi="Times New Roman" w:cs="Times New Roman"/>
          <w:sz w:val="24"/>
          <w:szCs w:val="24"/>
        </w:rPr>
        <w:t xml:space="preserve">com </w:t>
      </w:r>
      <w:r w:rsidRPr="005F6A9F">
        <w:rPr>
          <w:rFonts w:ascii="Times New Roman" w:hAnsi="Times New Roman" w:cs="Times New Roman"/>
          <w:sz w:val="24"/>
          <w:szCs w:val="24"/>
        </w:rPr>
        <w:t xml:space="preserve">Saldo Devedor Próprio </w:t>
      </w:r>
      <w:r w:rsidR="00F903CF" w:rsidRPr="005F6A9F">
        <w:rPr>
          <w:rFonts w:ascii="Times New Roman" w:hAnsi="Times New Roman" w:cs="Times New Roman"/>
          <w:sz w:val="24"/>
          <w:szCs w:val="24"/>
        </w:rPr>
        <w:t>-</w:t>
      </w:r>
      <w:r w:rsidRPr="005F6A9F">
        <w:rPr>
          <w:rFonts w:ascii="Times New Roman" w:hAnsi="Times New Roman" w:cs="Times New Roman"/>
          <w:sz w:val="24"/>
          <w:szCs w:val="24"/>
        </w:rPr>
        <w:t xml:space="preserve"> ICMS Normal</w:t>
      </w:r>
      <w:r w:rsidR="00F903CF" w:rsidRPr="005F6A9F">
        <w:rPr>
          <w:rFonts w:ascii="Times New Roman" w:hAnsi="Times New Roman" w:cs="Times New Roman"/>
          <w:sz w:val="24"/>
          <w:szCs w:val="24"/>
        </w:rPr>
        <w:t>”</w:t>
      </w:r>
      <w:r w:rsidRPr="005F6A9F">
        <w:rPr>
          <w:rFonts w:ascii="Times New Roman" w:hAnsi="Times New Roman" w:cs="Times New Roman"/>
          <w:sz w:val="24"/>
          <w:szCs w:val="24"/>
        </w:rPr>
        <w:t xml:space="preserve"> e Transferência para </w:t>
      </w:r>
      <w:r w:rsidR="00F903CF" w:rsidRPr="005F6A9F">
        <w:rPr>
          <w:rFonts w:ascii="Times New Roman" w:hAnsi="Times New Roman" w:cs="Times New Roman"/>
          <w:sz w:val="24"/>
          <w:szCs w:val="24"/>
        </w:rPr>
        <w:t>“</w:t>
      </w:r>
      <w:r w:rsidRPr="005F6A9F">
        <w:rPr>
          <w:rFonts w:ascii="Times New Roman" w:hAnsi="Times New Roman" w:cs="Times New Roman"/>
          <w:sz w:val="24"/>
          <w:szCs w:val="24"/>
        </w:rPr>
        <w:t xml:space="preserve">Estabelecimento do mesmo titular </w:t>
      </w:r>
      <w:r w:rsidR="00F903CF" w:rsidRPr="005F6A9F">
        <w:rPr>
          <w:rFonts w:ascii="Times New Roman" w:hAnsi="Times New Roman" w:cs="Times New Roman"/>
          <w:sz w:val="24"/>
          <w:szCs w:val="24"/>
        </w:rPr>
        <w:t>-</w:t>
      </w:r>
      <w:r w:rsidRPr="005F6A9F">
        <w:rPr>
          <w:rFonts w:ascii="Times New Roman" w:hAnsi="Times New Roman" w:cs="Times New Roman"/>
          <w:sz w:val="24"/>
          <w:szCs w:val="24"/>
        </w:rPr>
        <w:t xml:space="preserve"> compensação com ICMS Normal</w:t>
      </w:r>
      <w:r w:rsidR="00F903CF" w:rsidRPr="005F6A9F">
        <w:rPr>
          <w:rFonts w:ascii="Times New Roman" w:hAnsi="Times New Roman" w:cs="Times New Roman"/>
          <w:sz w:val="24"/>
          <w:szCs w:val="24"/>
        </w:rPr>
        <w:t>”</w:t>
      </w:r>
      <w:r w:rsidRPr="005F6A9F">
        <w:rPr>
          <w:rFonts w:ascii="Times New Roman" w:hAnsi="Times New Roman" w:cs="Times New Roman"/>
          <w:sz w:val="24"/>
          <w:szCs w:val="24"/>
        </w:rPr>
        <w:t xml:space="preserve"> e para </w:t>
      </w:r>
      <w:r w:rsidR="00F903CF" w:rsidRPr="005F6A9F">
        <w:rPr>
          <w:rFonts w:ascii="Times New Roman" w:hAnsi="Times New Roman" w:cs="Times New Roman"/>
          <w:sz w:val="24"/>
          <w:szCs w:val="24"/>
        </w:rPr>
        <w:t>“</w:t>
      </w:r>
      <w:r w:rsidRPr="005F6A9F">
        <w:rPr>
          <w:rFonts w:ascii="Times New Roman" w:hAnsi="Times New Roman" w:cs="Times New Roman"/>
          <w:sz w:val="24"/>
          <w:szCs w:val="24"/>
        </w:rPr>
        <w:t>Interdependente - compensação com ICMS Normal</w:t>
      </w:r>
      <w:r w:rsidR="00F903CF" w:rsidRPr="005F6A9F">
        <w:rPr>
          <w:rFonts w:ascii="Times New Roman" w:hAnsi="Times New Roman" w:cs="Times New Roman"/>
          <w:sz w:val="24"/>
          <w:szCs w:val="24"/>
        </w:rPr>
        <w:t>”</w:t>
      </w:r>
      <w:r w:rsidRPr="005F6A9F">
        <w:rPr>
          <w:rFonts w:ascii="Times New Roman" w:hAnsi="Times New Roman" w:cs="Times New Roman"/>
          <w:sz w:val="24"/>
          <w:szCs w:val="24"/>
        </w:rPr>
        <w:t xml:space="preserve">, </w:t>
      </w:r>
      <w:r w:rsidR="00D66488" w:rsidRPr="005F6A9F">
        <w:rPr>
          <w:rFonts w:ascii="Times New Roman" w:hAnsi="Times New Roman" w:cs="Times New Roman"/>
          <w:sz w:val="24"/>
          <w:szCs w:val="24"/>
        </w:rPr>
        <w:t>a apropriação do</w:t>
      </w:r>
      <w:r w:rsidRPr="005F6A9F">
        <w:rPr>
          <w:rFonts w:ascii="Times New Roman" w:hAnsi="Times New Roman" w:cs="Times New Roman"/>
          <w:sz w:val="24"/>
          <w:szCs w:val="24"/>
        </w:rPr>
        <w:t xml:space="preserve"> crédito </w:t>
      </w:r>
      <w:r w:rsidR="00195BCD" w:rsidRPr="005F6A9F">
        <w:rPr>
          <w:rFonts w:ascii="Times New Roman" w:hAnsi="Times New Roman" w:cs="Times New Roman"/>
          <w:sz w:val="24"/>
          <w:szCs w:val="24"/>
        </w:rPr>
        <w:t xml:space="preserve">em conta gráfica </w:t>
      </w:r>
      <w:r w:rsidR="00D66488" w:rsidRPr="005F6A9F">
        <w:rPr>
          <w:rFonts w:ascii="Times New Roman" w:hAnsi="Times New Roman" w:cs="Times New Roman"/>
          <w:sz w:val="24"/>
          <w:szCs w:val="24"/>
        </w:rPr>
        <w:t>atenderá o seguinte:</w:t>
      </w:r>
    </w:p>
    <w:p w:rsidR="00195BCD" w:rsidRPr="005F6A9F" w:rsidRDefault="00195BCD" w:rsidP="00201BF3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 xml:space="preserve"> - para apropriar o crédito a ressarcir ou restituir na DIME, a AUC deve ser informada no quadro 46, </w:t>
      </w:r>
      <w:r w:rsidR="00201BF3" w:rsidRPr="005F6A9F">
        <w:rPr>
          <w:rFonts w:ascii="Times New Roman" w:hAnsi="Times New Roman" w:cs="Times New Roman"/>
          <w:sz w:val="24"/>
          <w:szCs w:val="24"/>
        </w:rPr>
        <w:t>a</w:t>
      </w:r>
      <w:r w:rsidRPr="005F6A9F">
        <w:rPr>
          <w:rFonts w:ascii="Times New Roman" w:hAnsi="Times New Roman" w:cs="Times New Roman"/>
          <w:sz w:val="24"/>
          <w:szCs w:val="24"/>
        </w:rPr>
        <w:t xml:space="preserve"> origem </w:t>
      </w:r>
      <w:r w:rsidR="00201BF3" w:rsidRPr="005F6A9F">
        <w:rPr>
          <w:rFonts w:ascii="Times New Roman" w:hAnsi="Times New Roman" w:cs="Times New Roman"/>
          <w:sz w:val="24"/>
          <w:szCs w:val="24"/>
        </w:rPr>
        <w:t>(3) para Autorização Gerada a Partir do "Sistema de Apuração e Controle dos Créditos de Ressarcimento e Restituição do ICMS Retido por Substituição Tributária</w:t>
      </w:r>
      <w:r w:rsidR="00201BF3" w:rsidRPr="005F6A9F">
        <w:rPr>
          <w:rFonts w:ascii="Times New Roman" w:hAnsi="Times New Roman" w:cs="Times New Roman"/>
          <w:color w:val="000000"/>
          <w:sz w:val="24"/>
          <w:szCs w:val="24"/>
        </w:rPr>
        <w:t>”;</w:t>
      </w:r>
    </w:p>
    <w:p w:rsidR="00195BCD" w:rsidRPr="005F6A9F" w:rsidRDefault="00201BF3" w:rsidP="00201BF3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>-</w:t>
      </w:r>
      <w:r w:rsidR="00195BCD" w:rsidRPr="005F6A9F">
        <w:rPr>
          <w:rFonts w:ascii="Times New Roman" w:hAnsi="Times New Roman" w:cs="Times New Roman"/>
          <w:sz w:val="24"/>
          <w:szCs w:val="24"/>
        </w:rPr>
        <w:t xml:space="preserve"> para apropriar o crédito </w:t>
      </w:r>
      <w:r w:rsidR="00F903CF" w:rsidRPr="005F6A9F">
        <w:rPr>
          <w:rFonts w:ascii="Times New Roman" w:hAnsi="Times New Roman" w:cs="Times New Roman"/>
          <w:sz w:val="24"/>
          <w:szCs w:val="24"/>
        </w:rPr>
        <w:t xml:space="preserve">a ressarcir ou restituir </w:t>
      </w:r>
      <w:r w:rsidR="00195BCD" w:rsidRPr="005F6A9F">
        <w:rPr>
          <w:rFonts w:ascii="Times New Roman" w:hAnsi="Times New Roman" w:cs="Times New Roman"/>
          <w:sz w:val="24"/>
          <w:szCs w:val="24"/>
        </w:rPr>
        <w:t>na EFD, o valor deve ser lançado utilizando o ajuste de crédito SC020061 da Tabela A do Anexo I da Portaria SEF nº 287, de 8 de dezembro de 2011, informando o número da AUC no registro E112.</w:t>
      </w:r>
    </w:p>
    <w:p w:rsidR="00D66488" w:rsidRPr="005F6A9F" w:rsidRDefault="00D66488" w:rsidP="00AD3F87">
      <w:pPr>
        <w:rPr>
          <w:rFonts w:ascii="Times New Roman" w:hAnsi="Times New Roman" w:cs="Times New Roman"/>
          <w:sz w:val="24"/>
          <w:szCs w:val="24"/>
        </w:rPr>
      </w:pPr>
    </w:p>
    <w:p w:rsidR="00201BF3" w:rsidRPr="005F6A9F" w:rsidRDefault="00141496" w:rsidP="00201BF3">
      <w:pPr>
        <w:rPr>
          <w:rFonts w:ascii="Times New Roman" w:hAnsi="Times New Roman" w:cs="Times New Roman"/>
          <w:b/>
          <w:sz w:val="24"/>
          <w:szCs w:val="24"/>
        </w:rPr>
      </w:pPr>
      <w:r w:rsidRPr="005F6A9F">
        <w:rPr>
          <w:rFonts w:ascii="Times New Roman" w:hAnsi="Times New Roman" w:cs="Times New Roman"/>
          <w:b/>
          <w:sz w:val="24"/>
          <w:szCs w:val="24"/>
        </w:rPr>
        <w:t xml:space="preserve">6 - </w:t>
      </w:r>
      <w:r w:rsidR="00201BF3" w:rsidRPr="005F6A9F">
        <w:rPr>
          <w:rFonts w:ascii="Times New Roman" w:hAnsi="Times New Roman" w:cs="Times New Roman"/>
          <w:b/>
          <w:sz w:val="24"/>
          <w:szCs w:val="24"/>
        </w:rPr>
        <w:t>DA APROPRIAÇÃO DE CRÉDITO PELO PRÓPRIO TRANSMITENTE OU PELO DESTINATÁRIO DA TRANSFERÊNCIA PARA COMPENSAÇÃO ESCRITURAL COM O ICMS ST</w:t>
      </w:r>
    </w:p>
    <w:p w:rsidR="00201BF3" w:rsidRPr="005F6A9F" w:rsidRDefault="00201BF3" w:rsidP="00201BF3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 xml:space="preserve">Para as destinações de OTC: </w:t>
      </w:r>
      <w:r w:rsidR="00141496" w:rsidRPr="005F6A9F">
        <w:rPr>
          <w:rFonts w:ascii="Times New Roman" w:hAnsi="Times New Roman" w:cs="Times New Roman"/>
          <w:sz w:val="24"/>
          <w:szCs w:val="24"/>
        </w:rPr>
        <w:t>“</w:t>
      </w:r>
      <w:r w:rsidRPr="005F6A9F">
        <w:rPr>
          <w:rFonts w:ascii="Times New Roman" w:hAnsi="Times New Roman" w:cs="Times New Roman"/>
          <w:sz w:val="24"/>
          <w:szCs w:val="24"/>
        </w:rPr>
        <w:t xml:space="preserve">Compensação </w:t>
      </w:r>
      <w:r w:rsidR="00141496" w:rsidRPr="005F6A9F">
        <w:rPr>
          <w:rFonts w:ascii="Times New Roman" w:hAnsi="Times New Roman" w:cs="Times New Roman"/>
          <w:sz w:val="24"/>
          <w:szCs w:val="24"/>
        </w:rPr>
        <w:t>com</w:t>
      </w:r>
      <w:r w:rsidRPr="005F6A9F">
        <w:rPr>
          <w:rFonts w:ascii="Times New Roman" w:hAnsi="Times New Roman" w:cs="Times New Roman"/>
          <w:sz w:val="24"/>
          <w:szCs w:val="24"/>
        </w:rPr>
        <w:t xml:space="preserve"> Saldo devedor próprio </w:t>
      </w:r>
      <w:r w:rsidR="00141496" w:rsidRPr="005F6A9F">
        <w:rPr>
          <w:rFonts w:ascii="Times New Roman" w:hAnsi="Times New Roman" w:cs="Times New Roman"/>
          <w:sz w:val="24"/>
          <w:szCs w:val="24"/>
        </w:rPr>
        <w:t>-</w:t>
      </w:r>
      <w:r w:rsidRPr="005F6A9F">
        <w:rPr>
          <w:rFonts w:ascii="Times New Roman" w:hAnsi="Times New Roman" w:cs="Times New Roman"/>
          <w:sz w:val="24"/>
          <w:szCs w:val="24"/>
        </w:rPr>
        <w:t xml:space="preserve"> ICMS ST</w:t>
      </w:r>
      <w:r w:rsidR="00141496" w:rsidRPr="005F6A9F">
        <w:rPr>
          <w:rFonts w:ascii="Times New Roman" w:hAnsi="Times New Roman" w:cs="Times New Roman"/>
          <w:sz w:val="24"/>
          <w:szCs w:val="24"/>
        </w:rPr>
        <w:t>”</w:t>
      </w:r>
      <w:r w:rsidRPr="005F6A9F">
        <w:rPr>
          <w:rFonts w:ascii="Times New Roman" w:hAnsi="Times New Roman" w:cs="Times New Roman"/>
          <w:sz w:val="24"/>
          <w:szCs w:val="24"/>
        </w:rPr>
        <w:t xml:space="preserve"> e Transferência para </w:t>
      </w:r>
      <w:r w:rsidR="00141496" w:rsidRPr="005F6A9F">
        <w:rPr>
          <w:rFonts w:ascii="Times New Roman" w:hAnsi="Times New Roman" w:cs="Times New Roman"/>
          <w:sz w:val="24"/>
          <w:szCs w:val="24"/>
        </w:rPr>
        <w:t>“</w:t>
      </w:r>
      <w:r w:rsidRPr="005F6A9F">
        <w:rPr>
          <w:rFonts w:ascii="Times New Roman" w:hAnsi="Times New Roman" w:cs="Times New Roman"/>
          <w:sz w:val="24"/>
          <w:szCs w:val="24"/>
        </w:rPr>
        <w:t xml:space="preserve">Estabelecimento do mesmo titular </w:t>
      </w:r>
      <w:r w:rsidR="00141496" w:rsidRPr="005F6A9F">
        <w:rPr>
          <w:rFonts w:ascii="Times New Roman" w:hAnsi="Times New Roman" w:cs="Times New Roman"/>
          <w:sz w:val="24"/>
          <w:szCs w:val="24"/>
        </w:rPr>
        <w:t>-</w:t>
      </w:r>
      <w:r w:rsidRPr="005F6A9F">
        <w:rPr>
          <w:rFonts w:ascii="Times New Roman" w:hAnsi="Times New Roman" w:cs="Times New Roman"/>
          <w:sz w:val="24"/>
          <w:szCs w:val="24"/>
        </w:rPr>
        <w:t xml:space="preserve"> compensação com ICMS ST</w:t>
      </w:r>
      <w:r w:rsidR="00141496" w:rsidRPr="005F6A9F">
        <w:rPr>
          <w:rFonts w:ascii="Times New Roman" w:hAnsi="Times New Roman" w:cs="Times New Roman"/>
          <w:sz w:val="24"/>
          <w:szCs w:val="24"/>
        </w:rPr>
        <w:t>”</w:t>
      </w:r>
      <w:r w:rsidRPr="005F6A9F">
        <w:rPr>
          <w:rFonts w:ascii="Times New Roman" w:hAnsi="Times New Roman" w:cs="Times New Roman"/>
          <w:sz w:val="24"/>
          <w:szCs w:val="24"/>
        </w:rPr>
        <w:t xml:space="preserve">, para </w:t>
      </w:r>
      <w:r w:rsidR="00141496" w:rsidRPr="005F6A9F">
        <w:rPr>
          <w:rFonts w:ascii="Times New Roman" w:hAnsi="Times New Roman" w:cs="Times New Roman"/>
          <w:sz w:val="24"/>
          <w:szCs w:val="24"/>
        </w:rPr>
        <w:t>“</w:t>
      </w:r>
      <w:r w:rsidRPr="005F6A9F">
        <w:rPr>
          <w:rFonts w:ascii="Times New Roman" w:hAnsi="Times New Roman" w:cs="Times New Roman"/>
          <w:sz w:val="24"/>
          <w:szCs w:val="24"/>
        </w:rPr>
        <w:t xml:space="preserve">Interdependente </w:t>
      </w:r>
      <w:r w:rsidR="00141496" w:rsidRPr="005F6A9F">
        <w:rPr>
          <w:rFonts w:ascii="Times New Roman" w:hAnsi="Times New Roman" w:cs="Times New Roman"/>
          <w:sz w:val="24"/>
          <w:szCs w:val="24"/>
        </w:rPr>
        <w:t>-</w:t>
      </w:r>
      <w:r w:rsidRPr="005F6A9F">
        <w:rPr>
          <w:rFonts w:ascii="Times New Roman" w:hAnsi="Times New Roman" w:cs="Times New Roman"/>
          <w:sz w:val="24"/>
          <w:szCs w:val="24"/>
        </w:rPr>
        <w:t xml:space="preserve"> compensação com ICMS ST</w:t>
      </w:r>
      <w:r w:rsidR="00141496" w:rsidRPr="005F6A9F">
        <w:rPr>
          <w:rFonts w:ascii="Times New Roman" w:hAnsi="Times New Roman" w:cs="Times New Roman"/>
          <w:sz w:val="24"/>
          <w:szCs w:val="24"/>
        </w:rPr>
        <w:t>”</w:t>
      </w:r>
      <w:r w:rsidRPr="005F6A9F">
        <w:rPr>
          <w:rFonts w:ascii="Times New Roman" w:hAnsi="Times New Roman" w:cs="Times New Roman"/>
          <w:sz w:val="24"/>
          <w:szCs w:val="24"/>
        </w:rPr>
        <w:t xml:space="preserve"> e para </w:t>
      </w:r>
      <w:r w:rsidR="00141496" w:rsidRPr="005F6A9F">
        <w:rPr>
          <w:rFonts w:ascii="Times New Roman" w:hAnsi="Times New Roman" w:cs="Times New Roman"/>
          <w:sz w:val="24"/>
          <w:szCs w:val="24"/>
        </w:rPr>
        <w:t>“</w:t>
      </w:r>
      <w:r w:rsidRPr="005F6A9F">
        <w:rPr>
          <w:rFonts w:ascii="Times New Roman" w:hAnsi="Times New Roman" w:cs="Times New Roman"/>
          <w:sz w:val="24"/>
          <w:szCs w:val="24"/>
        </w:rPr>
        <w:t xml:space="preserve">Substituto Tributário </w:t>
      </w:r>
      <w:r w:rsidR="00141496" w:rsidRPr="005F6A9F">
        <w:rPr>
          <w:rFonts w:ascii="Times New Roman" w:hAnsi="Times New Roman" w:cs="Times New Roman"/>
          <w:sz w:val="24"/>
          <w:szCs w:val="24"/>
        </w:rPr>
        <w:t>-</w:t>
      </w:r>
      <w:r w:rsidRPr="005F6A9F">
        <w:rPr>
          <w:rFonts w:ascii="Times New Roman" w:hAnsi="Times New Roman" w:cs="Times New Roman"/>
          <w:sz w:val="24"/>
          <w:szCs w:val="24"/>
        </w:rPr>
        <w:t xml:space="preserve"> compensação com ICMS ST</w:t>
      </w:r>
      <w:r w:rsidR="00141496" w:rsidRPr="005F6A9F">
        <w:rPr>
          <w:rFonts w:ascii="Times New Roman" w:hAnsi="Times New Roman" w:cs="Times New Roman"/>
          <w:sz w:val="24"/>
          <w:szCs w:val="24"/>
        </w:rPr>
        <w:t>”</w:t>
      </w:r>
      <w:r w:rsidRPr="005F6A9F">
        <w:rPr>
          <w:rFonts w:ascii="Times New Roman" w:hAnsi="Times New Roman" w:cs="Times New Roman"/>
          <w:sz w:val="24"/>
          <w:szCs w:val="24"/>
        </w:rPr>
        <w:t>, a apropriação do crédito em conta gráfica atenderá o seguinte:</w:t>
      </w:r>
    </w:p>
    <w:p w:rsidR="00E27FED" w:rsidRPr="005F6A9F" w:rsidRDefault="009659B9" w:rsidP="00E27FED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b/>
          <w:sz w:val="24"/>
          <w:szCs w:val="24"/>
        </w:rPr>
        <w:t xml:space="preserve">6.1 </w:t>
      </w:r>
      <w:r w:rsidR="00141496" w:rsidRPr="005F6A9F">
        <w:rPr>
          <w:rFonts w:ascii="Times New Roman" w:hAnsi="Times New Roman" w:cs="Times New Roman"/>
          <w:b/>
          <w:sz w:val="24"/>
          <w:szCs w:val="24"/>
        </w:rPr>
        <w:t>-</w:t>
      </w:r>
      <w:r w:rsidR="00E27FED" w:rsidRPr="005F6A9F">
        <w:rPr>
          <w:rFonts w:ascii="Times New Roman" w:hAnsi="Times New Roman" w:cs="Times New Roman"/>
          <w:b/>
          <w:sz w:val="24"/>
          <w:szCs w:val="24"/>
        </w:rPr>
        <w:t xml:space="preserve"> na DIME, em cada período de referência</w:t>
      </w:r>
      <w:r w:rsidR="00E27FED" w:rsidRPr="005F6A9F">
        <w:rPr>
          <w:rFonts w:ascii="Times New Roman" w:hAnsi="Times New Roman" w:cs="Times New Roman"/>
          <w:sz w:val="24"/>
          <w:szCs w:val="24"/>
        </w:rPr>
        <w:t>:</w:t>
      </w:r>
    </w:p>
    <w:p w:rsidR="00E27FED" w:rsidRPr="005F6A9F" w:rsidRDefault="00E27FED" w:rsidP="00E27FED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>- no Quadro 01, para CFOP 1603, informar na coluna Valor Contábil o somatório dos valores</w:t>
      </w:r>
      <w:r w:rsidR="00722C9D" w:rsidRPr="005F6A9F">
        <w:rPr>
          <w:rFonts w:ascii="Times New Roman" w:hAnsi="Times New Roman" w:cs="Times New Roman"/>
          <w:sz w:val="24"/>
          <w:szCs w:val="24"/>
        </w:rPr>
        <w:t xml:space="preserve"> de crédito</w:t>
      </w:r>
      <w:r w:rsidRPr="005F6A9F">
        <w:rPr>
          <w:rFonts w:ascii="Times New Roman" w:hAnsi="Times New Roman" w:cs="Times New Roman"/>
          <w:sz w:val="24"/>
          <w:szCs w:val="24"/>
        </w:rPr>
        <w:t xml:space="preserve"> informados no campo vNF das NF-e registradas na escrita fiscal;</w:t>
      </w:r>
    </w:p>
    <w:p w:rsidR="003F2167" w:rsidRPr="005F6A9F" w:rsidRDefault="0012277B" w:rsidP="0012277B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>- no Quadro 46</w:t>
      </w:r>
      <w:r w:rsidR="003F2167" w:rsidRPr="005F6A9F">
        <w:rPr>
          <w:rFonts w:ascii="Times New Roman" w:hAnsi="Times New Roman" w:cs="Times New Roman"/>
          <w:sz w:val="24"/>
          <w:szCs w:val="24"/>
        </w:rPr>
        <w:t xml:space="preserve">, informar o número da OTC referenciada no </w:t>
      </w:r>
      <w:r w:rsidRPr="005F6A9F">
        <w:rPr>
          <w:rFonts w:ascii="Times New Roman" w:hAnsi="Times New Roman" w:cs="Times New Roman"/>
          <w:sz w:val="24"/>
          <w:szCs w:val="24"/>
        </w:rPr>
        <w:t>“C</w:t>
      </w:r>
      <w:r w:rsidR="003F2167" w:rsidRPr="005F6A9F">
        <w:rPr>
          <w:rFonts w:ascii="Times New Roman" w:hAnsi="Times New Roman" w:cs="Times New Roman"/>
          <w:sz w:val="24"/>
          <w:szCs w:val="24"/>
        </w:rPr>
        <w:t xml:space="preserve">ampo de </w:t>
      </w:r>
      <w:r w:rsidRPr="005F6A9F">
        <w:rPr>
          <w:rFonts w:ascii="Times New Roman" w:hAnsi="Times New Roman" w:cs="Times New Roman"/>
          <w:sz w:val="24"/>
          <w:szCs w:val="24"/>
        </w:rPr>
        <w:t>U</w:t>
      </w:r>
      <w:r w:rsidR="003F2167" w:rsidRPr="005F6A9F">
        <w:rPr>
          <w:rFonts w:ascii="Times New Roman" w:hAnsi="Times New Roman" w:cs="Times New Roman"/>
          <w:sz w:val="24"/>
          <w:szCs w:val="24"/>
        </w:rPr>
        <w:t xml:space="preserve">so </w:t>
      </w:r>
      <w:r w:rsidRPr="005F6A9F">
        <w:rPr>
          <w:rFonts w:ascii="Times New Roman" w:hAnsi="Times New Roman" w:cs="Times New Roman"/>
          <w:sz w:val="24"/>
          <w:szCs w:val="24"/>
        </w:rPr>
        <w:t>L</w:t>
      </w:r>
      <w:r w:rsidR="003F2167" w:rsidRPr="005F6A9F">
        <w:rPr>
          <w:rFonts w:ascii="Times New Roman" w:hAnsi="Times New Roman" w:cs="Times New Roman"/>
          <w:sz w:val="24"/>
          <w:szCs w:val="24"/>
        </w:rPr>
        <w:t>ivre do Fisco</w:t>
      </w:r>
      <w:r w:rsidRPr="005F6A9F">
        <w:rPr>
          <w:rFonts w:ascii="Times New Roman" w:hAnsi="Times New Roman" w:cs="Times New Roman"/>
          <w:sz w:val="24"/>
          <w:szCs w:val="24"/>
        </w:rPr>
        <w:t>”</w:t>
      </w:r>
      <w:r w:rsidR="003F2167" w:rsidRPr="005F6A9F">
        <w:rPr>
          <w:rFonts w:ascii="Times New Roman" w:hAnsi="Times New Roman" w:cs="Times New Roman"/>
          <w:sz w:val="24"/>
          <w:szCs w:val="24"/>
        </w:rPr>
        <w:t xml:space="preserve"> das NF-e escrituradas no Livro de Entradas e cujo valor do crédito de ressarcimento foi somado na coluna Valor contábil para o C</w:t>
      </w:r>
      <w:r w:rsidRPr="005F6A9F">
        <w:rPr>
          <w:rFonts w:ascii="Times New Roman" w:hAnsi="Times New Roman" w:cs="Times New Roman"/>
          <w:sz w:val="24"/>
          <w:szCs w:val="24"/>
        </w:rPr>
        <w:t xml:space="preserve">FOP 1603 informado no Quadro 01; </w:t>
      </w:r>
    </w:p>
    <w:p w:rsidR="00E27FED" w:rsidRPr="005F6A9F" w:rsidRDefault="00E27FED" w:rsidP="00E27FED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>- no Quadro 11, no campo 115 (Ressarcimento de ICMS substituição tributária acobertado por NF-e), preencher com o mesmo valor informado na coluna Valor Contábil para CFOP 1603 do Quadro 01.</w:t>
      </w:r>
    </w:p>
    <w:p w:rsidR="0042497F" w:rsidRPr="005F6A9F" w:rsidRDefault="009659B9" w:rsidP="00E27FED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b/>
          <w:sz w:val="24"/>
          <w:szCs w:val="24"/>
        </w:rPr>
        <w:t xml:space="preserve">6.2 </w:t>
      </w:r>
      <w:r w:rsidR="0042497F" w:rsidRPr="005F6A9F">
        <w:rPr>
          <w:rFonts w:ascii="Times New Roman" w:hAnsi="Times New Roman" w:cs="Times New Roman"/>
          <w:b/>
          <w:sz w:val="24"/>
          <w:szCs w:val="24"/>
        </w:rPr>
        <w:t>-</w:t>
      </w:r>
      <w:r w:rsidR="0042497F" w:rsidRPr="005F6A9F">
        <w:rPr>
          <w:rFonts w:ascii="Times New Roman" w:hAnsi="Times New Roman" w:cs="Times New Roman"/>
          <w:sz w:val="24"/>
          <w:szCs w:val="24"/>
        </w:rPr>
        <w:t xml:space="preserve"> </w:t>
      </w:r>
      <w:r w:rsidR="0042497F" w:rsidRPr="005F6A9F">
        <w:rPr>
          <w:rFonts w:ascii="Times New Roman" w:hAnsi="Times New Roman" w:cs="Times New Roman"/>
          <w:b/>
          <w:sz w:val="24"/>
          <w:szCs w:val="24"/>
        </w:rPr>
        <w:t>na GIA-ST, em cada período de referência</w:t>
      </w:r>
      <w:r w:rsidR="0042497F" w:rsidRPr="005F6A9F">
        <w:rPr>
          <w:rFonts w:ascii="Times New Roman" w:hAnsi="Times New Roman" w:cs="Times New Roman"/>
          <w:sz w:val="24"/>
          <w:szCs w:val="24"/>
        </w:rPr>
        <w:t>, d</w:t>
      </w:r>
      <w:r w:rsidR="006674C0" w:rsidRPr="005F6A9F">
        <w:rPr>
          <w:rFonts w:ascii="Times New Roman" w:hAnsi="Times New Roman" w:cs="Times New Roman"/>
          <w:sz w:val="24"/>
          <w:szCs w:val="24"/>
        </w:rPr>
        <w:t>o</w:t>
      </w:r>
      <w:r w:rsidR="0042497F" w:rsidRPr="005F6A9F">
        <w:rPr>
          <w:rFonts w:ascii="Times New Roman" w:hAnsi="Times New Roman" w:cs="Times New Roman"/>
          <w:sz w:val="24"/>
          <w:szCs w:val="24"/>
        </w:rPr>
        <w:t xml:space="preserve"> contribuinte localizado em outra unidade da Federação </w:t>
      </w:r>
      <w:r w:rsidR="006674C0" w:rsidRPr="005F6A9F">
        <w:rPr>
          <w:rFonts w:ascii="Times New Roman" w:hAnsi="Times New Roman" w:cs="Times New Roman"/>
          <w:sz w:val="24"/>
          <w:szCs w:val="24"/>
        </w:rPr>
        <w:t>quando for destinatário da transferência para “Substituto Tributário - compensação com ICMS ST”:</w:t>
      </w:r>
    </w:p>
    <w:p w:rsidR="0042497F" w:rsidRPr="005F6A9F" w:rsidRDefault="006674C0" w:rsidP="00E27FED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 xml:space="preserve">- </w:t>
      </w:r>
      <w:r w:rsidR="003F72A0" w:rsidRPr="005F6A9F">
        <w:rPr>
          <w:rFonts w:ascii="Times New Roman" w:hAnsi="Times New Roman" w:cs="Times New Roman"/>
          <w:sz w:val="24"/>
          <w:szCs w:val="24"/>
        </w:rPr>
        <w:t>no campo</w:t>
      </w:r>
      <w:r w:rsidR="00104154" w:rsidRPr="005F6A9F">
        <w:rPr>
          <w:rFonts w:ascii="Times New Roman" w:hAnsi="Times New Roman" w:cs="Times New Roman"/>
          <w:sz w:val="24"/>
          <w:szCs w:val="24"/>
        </w:rPr>
        <w:t xml:space="preserve"> 200 </w:t>
      </w:r>
      <w:r w:rsidR="00722C9D" w:rsidRPr="005F6A9F">
        <w:rPr>
          <w:rFonts w:ascii="Times New Roman" w:hAnsi="Times New Roman" w:cs="Times New Roman"/>
          <w:color w:val="000000"/>
          <w:sz w:val="24"/>
          <w:szCs w:val="24"/>
        </w:rPr>
        <w:t>(Ressarcimentos de ICMS substituição tributária), informar com o somatório dos</w:t>
      </w:r>
      <w:r w:rsidR="00722C9D" w:rsidRPr="005F6A9F">
        <w:rPr>
          <w:rFonts w:ascii="Times New Roman" w:hAnsi="Times New Roman" w:cs="Times New Roman"/>
          <w:sz w:val="24"/>
          <w:szCs w:val="24"/>
        </w:rPr>
        <w:t xml:space="preserve"> valores de crédito informados no campo vNF das NF-e, em cujo “Campo de Uso Livre do Fisco” tenha referenciado o número da OTC correspondente, registradas na escrita fiscal com CFOP 2603;</w:t>
      </w:r>
    </w:p>
    <w:p w:rsidR="00E27FED" w:rsidRPr="005F6A9F" w:rsidRDefault="009659B9" w:rsidP="00E27FED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b/>
          <w:sz w:val="24"/>
          <w:szCs w:val="24"/>
        </w:rPr>
        <w:t xml:space="preserve">6.3 </w:t>
      </w:r>
      <w:r w:rsidR="00141496" w:rsidRPr="005F6A9F">
        <w:rPr>
          <w:rFonts w:ascii="Times New Roman" w:hAnsi="Times New Roman" w:cs="Times New Roman"/>
          <w:b/>
          <w:sz w:val="24"/>
          <w:szCs w:val="24"/>
        </w:rPr>
        <w:t>-</w:t>
      </w:r>
      <w:r w:rsidR="00E27FED" w:rsidRPr="005F6A9F">
        <w:rPr>
          <w:rFonts w:ascii="Times New Roman" w:hAnsi="Times New Roman" w:cs="Times New Roman"/>
          <w:sz w:val="24"/>
          <w:szCs w:val="24"/>
        </w:rPr>
        <w:t xml:space="preserve"> </w:t>
      </w:r>
      <w:r w:rsidR="00E27FED" w:rsidRPr="005F6A9F">
        <w:rPr>
          <w:rFonts w:ascii="Times New Roman" w:hAnsi="Times New Roman" w:cs="Times New Roman"/>
          <w:b/>
          <w:sz w:val="24"/>
          <w:szCs w:val="24"/>
        </w:rPr>
        <w:t>na EFD</w:t>
      </w:r>
      <w:r w:rsidR="00E27FED" w:rsidRPr="005F6A9F">
        <w:rPr>
          <w:rFonts w:ascii="Times New Roman" w:hAnsi="Times New Roman" w:cs="Times New Roman"/>
          <w:sz w:val="24"/>
          <w:szCs w:val="24"/>
        </w:rPr>
        <w:t>, atendidas as disposições previstas na Guia Prático da Escrituração Fiscal Digital (EFD ICMS/IPI) e na Portaria SEF nº 287, de 2011, deverá:</w:t>
      </w:r>
    </w:p>
    <w:p w:rsidR="00E27FED" w:rsidRPr="005F6A9F" w:rsidRDefault="00E27FED" w:rsidP="00E27FED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lastRenderedPageBreak/>
        <w:t>- para cada NF-e de crédito a ressarcir ou restituir, emitida por terceiros, informada no C100, gerar um registro C111 preenchendo no campo NUM_PROC o número do protocolo da OTC que constou do campo Informações Adicionais da NF-e, e indicando no campo IND_PROC o indicador 0 - SEFAZ;</w:t>
      </w:r>
    </w:p>
    <w:p w:rsidR="00E27FED" w:rsidRPr="005F6A9F" w:rsidRDefault="00E27FED" w:rsidP="00E27FED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>- para cada NF-e de crédito, de emissão própria, informada no C100, gerar um registro C195 preenchendo no campo TXT_COMPL o número do protocolo da OTC que consta do campo Informações Adicionais da NF-e;</w:t>
      </w:r>
    </w:p>
    <w:p w:rsidR="00E27FED" w:rsidRPr="005F6A9F" w:rsidRDefault="00E27FED" w:rsidP="00E27FED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 xml:space="preserve">- no registro C190 quando no campo CFOP for indicado o código 1603 será obrigatório o preenchimento dos campos VL_OPR e VL_ICMS_ST com o valor do crédito a ressarcir ou restituir, observado que deve ser informado o mesmo valor nos referidos campos. </w:t>
      </w:r>
    </w:p>
    <w:p w:rsidR="00E27FED" w:rsidRPr="005F6A9F" w:rsidRDefault="00E27FED" w:rsidP="00C24961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 xml:space="preserve">Quando o destinatário crédito </w:t>
      </w:r>
      <w:r w:rsidR="00141496" w:rsidRPr="005F6A9F">
        <w:rPr>
          <w:rFonts w:ascii="Times New Roman" w:hAnsi="Times New Roman" w:cs="Times New Roman"/>
          <w:sz w:val="24"/>
          <w:szCs w:val="24"/>
        </w:rPr>
        <w:t>estiver localizado</w:t>
      </w:r>
      <w:r w:rsidRPr="005F6A9F">
        <w:rPr>
          <w:rFonts w:ascii="Times New Roman" w:hAnsi="Times New Roman" w:cs="Times New Roman"/>
          <w:sz w:val="24"/>
          <w:szCs w:val="24"/>
        </w:rPr>
        <w:t xml:space="preserve"> em outra Unidade da Federação, deverá indicar </w:t>
      </w:r>
      <w:r w:rsidR="00141496" w:rsidRPr="005F6A9F">
        <w:rPr>
          <w:rFonts w:ascii="Times New Roman" w:hAnsi="Times New Roman" w:cs="Times New Roman"/>
          <w:sz w:val="24"/>
          <w:szCs w:val="24"/>
        </w:rPr>
        <w:t>o código CFOP 2603</w:t>
      </w:r>
      <w:r w:rsidR="0012277B" w:rsidRPr="005F6A9F">
        <w:rPr>
          <w:rFonts w:ascii="Times New Roman" w:hAnsi="Times New Roman" w:cs="Times New Roman"/>
          <w:sz w:val="24"/>
          <w:szCs w:val="24"/>
        </w:rPr>
        <w:t xml:space="preserve"> </w:t>
      </w:r>
      <w:r w:rsidRPr="005F6A9F">
        <w:rPr>
          <w:rFonts w:ascii="Times New Roman" w:hAnsi="Times New Roman" w:cs="Times New Roman"/>
          <w:sz w:val="24"/>
          <w:szCs w:val="24"/>
        </w:rPr>
        <w:t>no registro C190</w:t>
      </w:r>
      <w:r w:rsidR="00C24961" w:rsidRPr="005F6A9F">
        <w:rPr>
          <w:rFonts w:ascii="Times New Roman" w:hAnsi="Times New Roman" w:cs="Times New Roman"/>
          <w:sz w:val="24"/>
          <w:szCs w:val="24"/>
        </w:rPr>
        <w:t>.</w:t>
      </w:r>
    </w:p>
    <w:p w:rsidR="00AD3F87" w:rsidRPr="005F6A9F" w:rsidRDefault="00AD3F87">
      <w:pPr>
        <w:rPr>
          <w:rFonts w:ascii="Times New Roman" w:hAnsi="Times New Roman" w:cs="Times New Roman"/>
          <w:sz w:val="24"/>
          <w:szCs w:val="24"/>
        </w:rPr>
      </w:pPr>
    </w:p>
    <w:p w:rsidR="00B52C56" w:rsidRPr="005F6A9F" w:rsidRDefault="00663E05" w:rsidP="00B52C56">
      <w:pPr>
        <w:rPr>
          <w:rFonts w:ascii="Times New Roman" w:hAnsi="Times New Roman" w:cs="Times New Roman"/>
          <w:b/>
          <w:sz w:val="24"/>
          <w:szCs w:val="24"/>
        </w:rPr>
      </w:pPr>
      <w:r w:rsidRPr="005F6A9F">
        <w:rPr>
          <w:rFonts w:ascii="Times New Roman" w:hAnsi="Times New Roman" w:cs="Times New Roman"/>
          <w:b/>
          <w:sz w:val="24"/>
          <w:szCs w:val="24"/>
        </w:rPr>
        <w:t xml:space="preserve">7 - </w:t>
      </w:r>
      <w:r w:rsidR="00B52C56" w:rsidRPr="005F6A9F">
        <w:rPr>
          <w:rFonts w:ascii="Times New Roman" w:hAnsi="Times New Roman" w:cs="Times New Roman"/>
          <w:b/>
          <w:sz w:val="24"/>
          <w:szCs w:val="24"/>
        </w:rPr>
        <w:t xml:space="preserve">DO CANCELAMENTO </w:t>
      </w:r>
      <w:r w:rsidRPr="005F6A9F">
        <w:rPr>
          <w:rFonts w:ascii="Times New Roman" w:hAnsi="Times New Roman" w:cs="Times New Roman"/>
          <w:b/>
          <w:sz w:val="24"/>
          <w:szCs w:val="24"/>
        </w:rPr>
        <w:t>DA DECLARAÇÃO DE ACEITE E DE OTCs</w:t>
      </w:r>
    </w:p>
    <w:p w:rsidR="00663E05" w:rsidRPr="005F6A9F" w:rsidRDefault="00663E05" w:rsidP="00B52C56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>O respectivo emitente poderá solicitar o cancelamento da Declaração de Aceite e OTC mediante de pedido formalizado junto a Gerência Regional onde jurisdicionado, e atendido as seguintes condições:</w:t>
      </w:r>
    </w:p>
    <w:p w:rsidR="00A80E08" w:rsidRPr="005F6A9F" w:rsidRDefault="00A80E08" w:rsidP="00B52C56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 xml:space="preserve">- quando se tratar de cancelamento de OTC </w:t>
      </w:r>
      <w:r w:rsidR="0026156E" w:rsidRPr="005F6A9F">
        <w:rPr>
          <w:rFonts w:ascii="Times New Roman" w:hAnsi="Times New Roman" w:cs="Times New Roman"/>
          <w:sz w:val="24"/>
          <w:szCs w:val="24"/>
        </w:rPr>
        <w:t>atrelada a AUC do Tipo “NOTA FISCAL ELETRÔNICA”, comprovar o cancelamento da NF-e que referenciou a OTC, ou se for o caso</w:t>
      </w:r>
      <w:r w:rsidR="00160A4E" w:rsidRPr="005F6A9F">
        <w:rPr>
          <w:rFonts w:ascii="Times New Roman" w:hAnsi="Times New Roman" w:cs="Times New Roman"/>
          <w:sz w:val="24"/>
          <w:szCs w:val="24"/>
        </w:rPr>
        <w:t>,</w:t>
      </w:r>
      <w:r w:rsidR="0026156E" w:rsidRPr="005F6A9F">
        <w:rPr>
          <w:rFonts w:ascii="Times New Roman" w:hAnsi="Times New Roman" w:cs="Times New Roman"/>
          <w:sz w:val="24"/>
          <w:szCs w:val="24"/>
        </w:rPr>
        <w:t xml:space="preserve"> </w:t>
      </w:r>
      <w:r w:rsidR="00160A4E" w:rsidRPr="005F6A9F">
        <w:rPr>
          <w:rFonts w:ascii="Times New Roman" w:hAnsi="Times New Roman" w:cs="Times New Roman"/>
          <w:sz w:val="24"/>
          <w:szCs w:val="24"/>
        </w:rPr>
        <w:t xml:space="preserve">apresentar </w:t>
      </w:r>
      <w:r w:rsidR="0026156E" w:rsidRPr="005F6A9F">
        <w:rPr>
          <w:rFonts w:ascii="Times New Roman" w:hAnsi="Times New Roman" w:cs="Times New Roman"/>
          <w:sz w:val="24"/>
          <w:szCs w:val="24"/>
        </w:rPr>
        <w:t>declaração do destinatário do crédito de que o mesmo não foi apropriado em conta gráfica.</w:t>
      </w:r>
    </w:p>
    <w:p w:rsidR="00B52C56" w:rsidRPr="005F6A9F" w:rsidRDefault="00B52C56" w:rsidP="00B52C56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>- Declaração de Aceite</w:t>
      </w:r>
      <w:r w:rsidR="00663E05" w:rsidRPr="005F6A9F">
        <w:rPr>
          <w:rFonts w:ascii="Times New Roman" w:hAnsi="Times New Roman" w:cs="Times New Roman"/>
          <w:sz w:val="24"/>
          <w:szCs w:val="24"/>
        </w:rPr>
        <w:t xml:space="preserve">: </w:t>
      </w:r>
      <w:r w:rsidRPr="005F6A9F">
        <w:rPr>
          <w:rFonts w:ascii="Times New Roman" w:hAnsi="Times New Roman" w:cs="Times New Roman"/>
          <w:sz w:val="24"/>
          <w:szCs w:val="24"/>
        </w:rPr>
        <w:t>somente aceites “não vinculados” a uma OTC poderão ser cancelados, ou seja, depois de utilizado em uma ordem de transferência de crédito, a declaração não pode ser cancelada, enquanto a OTC estiver “ativa”.</w:t>
      </w:r>
    </w:p>
    <w:p w:rsidR="00B52C56" w:rsidRPr="005F6A9F" w:rsidRDefault="00B52C56" w:rsidP="00B52C56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>Caso o aceite já esteja vinculado a uma OTC, a OTC deve</w:t>
      </w:r>
      <w:r w:rsidR="001E78EE" w:rsidRPr="005F6A9F">
        <w:rPr>
          <w:rFonts w:ascii="Times New Roman" w:hAnsi="Times New Roman" w:cs="Times New Roman"/>
          <w:sz w:val="24"/>
          <w:szCs w:val="24"/>
        </w:rPr>
        <w:t>rá</w:t>
      </w:r>
      <w:r w:rsidRPr="005F6A9F">
        <w:rPr>
          <w:rFonts w:ascii="Times New Roman" w:hAnsi="Times New Roman" w:cs="Times New Roman"/>
          <w:sz w:val="24"/>
          <w:szCs w:val="24"/>
        </w:rPr>
        <w:t xml:space="preserve"> ser cancelada primeiro.</w:t>
      </w:r>
    </w:p>
    <w:p w:rsidR="00B52C56" w:rsidRPr="005F6A9F" w:rsidRDefault="00B52C56" w:rsidP="00B52C56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>- as OTCs que geraram AUCs já utilizadas NÃO poderão ser canceladas;</w:t>
      </w:r>
    </w:p>
    <w:p w:rsidR="00B52C56" w:rsidRPr="005F6A9F" w:rsidRDefault="00B52C56" w:rsidP="00B52C56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>- o cancelamento da OTC gera, automaticamente, o cancelamento da AUC respectiva;</w:t>
      </w:r>
    </w:p>
    <w:p w:rsidR="00B52C56" w:rsidRPr="005F6A9F" w:rsidRDefault="00B52C56" w:rsidP="00B52C56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 xml:space="preserve">- uma vez anulada a OTC, automaticamente o Sistema cancelará as transações de débito </w:t>
      </w:r>
      <w:r w:rsidR="000625AB" w:rsidRPr="005F6A9F">
        <w:rPr>
          <w:rFonts w:ascii="Times New Roman" w:hAnsi="Times New Roman" w:cs="Times New Roman"/>
          <w:sz w:val="24"/>
          <w:szCs w:val="24"/>
        </w:rPr>
        <w:t>na Conta 46</w:t>
      </w:r>
      <w:r w:rsidRPr="005F6A9F">
        <w:rPr>
          <w:rFonts w:ascii="Times New Roman" w:hAnsi="Times New Roman" w:cs="Times New Roman"/>
          <w:sz w:val="24"/>
          <w:szCs w:val="24"/>
        </w:rPr>
        <w:t>;</w:t>
      </w:r>
    </w:p>
    <w:p w:rsidR="00B52C56" w:rsidRPr="005F6A9F" w:rsidRDefault="00B52C56" w:rsidP="00B52C56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>- se a transação é de meses anteriores o sistema reprocessará as contas desde aquele mês até o atual. O efeito prático disto tudo é que o saldo da OTC cancelado será gerado para o transmitente na conta do mês atual.</w:t>
      </w:r>
    </w:p>
    <w:p w:rsidR="00B52C56" w:rsidRPr="005F6A9F" w:rsidRDefault="00B52C56">
      <w:pPr>
        <w:rPr>
          <w:rFonts w:ascii="Times New Roman" w:hAnsi="Times New Roman" w:cs="Times New Roman"/>
          <w:sz w:val="24"/>
          <w:szCs w:val="24"/>
        </w:rPr>
      </w:pPr>
    </w:p>
    <w:p w:rsidR="00876FFC" w:rsidRPr="005F6A9F" w:rsidRDefault="00FB248C">
      <w:pPr>
        <w:rPr>
          <w:rFonts w:ascii="Times New Roman" w:hAnsi="Times New Roman" w:cs="Times New Roman"/>
          <w:b/>
          <w:sz w:val="24"/>
          <w:szCs w:val="24"/>
        </w:rPr>
      </w:pPr>
      <w:r w:rsidRPr="005F6A9F">
        <w:rPr>
          <w:rFonts w:ascii="Times New Roman" w:hAnsi="Times New Roman" w:cs="Times New Roman"/>
          <w:b/>
          <w:sz w:val="24"/>
          <w:szCs w:val="24"/>
        </w:rPr>
        <w:t>APLICATIVOS DE CONSULTA E OUTROS DO SISTEMA DE TRANSFERÊNCIA E COMPENSAÇÃO DE CRÉDITOS</w:t>
      </w:r>
    </w:p>
    <w:p w:rsidR="005F6A9F" w:rsidRDefault="005F6A9F">
      <w:pPr>
        <w:rPr>
          <w:rFonts w:ascii="Times New Roman" w:hAnsi="Times New Roman" w:cs="Times New Roman"/>
          <w:sz w:val="24"/>
          <w:szCs w:val="24"/>
        </w:rPr>
      </w:pPr>
    </w:p>
    <w:p w:rsidR="005406D3" w:rsidRPr="005F6A9F" w:rsidRDefault="00FB248C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 xml:space="preserve">Estão disponíveis no SAT os seguintes aplicativos: </w:t>
      </w:r>
    </w:p>
    <w:p w:rsidR="005F6A9F" w:rsidRDefault="005F6A9F">
      <w:pPr>
        <w:rPr>
          <w:rFonts w:ascii="Times New Roman" w:hAnsi="Times New Roman" w:cs="Times New Roman"/>
          <w:b/>
          <w:sz w:val="24"/>
          <w:szCs w:val="24"/>
        </w:rPr>
      </w:pPr>
    </w:p>
    <w:p w:rsidR="00AD3F87" w:rsidRPr="005F6A9F" w:rsidRDefault="005406D3">
      <w:pPr>
        <w:rPr>
          <w:rFonts w:ascii="Times New Roman" w:hAnsi="Times New Roman" w:cs="Times New Roman"/>
          <w:b/>
          <w:sz w:val="24"/>
          <w:szCs w:val="24"/>
        </w:rPr>
      </w:pPr>
      <w:r w:rsidRPr="005F6A9F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904AD5" w:rsidRPr="005F6A9F">
        <w:rPr>
          <w:rFonts w:ascii="Times New Roman" w:hAnsi="Times New Roman" w:cs="Times New Roman"/>
          <w:b/>
          <w:sz w:val="24"/>
          <w:szCs w:val="24"/>
        </w:rPr>
        <w:t>-</w:t>
      </w:r>
      <w:r w:rsidRPr="005F6A9F">
        <w:rPr>
          <w:rFonts w:ascii="Times New Roman" w:hAnsi="Times New Roman" w:cs="Times New Roman"/>
          <w:b/>
          <w:sz w:val="24"/>
          <w:szCs w:val="24"/>
        </w:rPr>
        <w:t xml:space="preserve"> PARA CONSULTAR OTC EMITIDAS </w:t>
      </w:r>
    </w:p>
    <w:p w:rsidR="005406D3" w:rsidRPr="005F6A9F" w:rsidRDefault="005406D3" w:rsidP="005406D3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lastRenderedPageBreak/>
        <w:t>Acessar no “Perfil Contabilista Consulta</w:t>
      </w:r>
      <w:r w:rsidR="00904AD5" w:rsidRPr="005F6A9F">
        <w:rPr>
          <w:rFonts w:ascii="Times New Roman" w:hAnsi="Times New Roman" w:cs="Times New Roman"/>
          <w:sz w:val="24"/>
          <w:szCs w:val="24"/>
        </w:rPr>
        <w:t>s</w:t>
      </w:r>
      <w:r w:rsidRPr="005F6A9F">
        <w:rPr>
          <w:rFonts w:ascii="Times New Roman" w:hAnsi="Times New Roman" w:cs="Times New Roman"/>
          <w:sz w:val="24"/>
          <w:szCs w:val="24"/>
        </w:rPr>
        <w:t>” o aplicativo:</w:t>
      </w:r>
      <w:r w:rsidR="00904AD5" w:rsidRPr="005F6A9F">
        <w:rPr>
          <w:rFonts w:ascii="Times New Roman" w:hAnsi="Times New Roman" w:cs="Times New Roman"/>
          <w:sz w:val="24"/>
          <w:szCs w:val="24"/>
        </w:rPr>
        <w:t xml:space="preserve"> TRANSF CRÉD - CONSULTA ORDEM DE TRANSF. DE CRÉDITO – OTC</w:t>
      </w:r>
    </w:p>
    <w:p w:rsidR="00904AD5" w:rsidRPr="005F6A9F" w:rsidRDefault="00904AD5">
      <w:pPr>
        <w:rPr>
          <w:rFonts w:ascii="Times New Roman" w:hAnsi="Times New Roman" w:cs="Times New Roman"/>
          <w:b/>
          <w:sz w:val="24"/>
          <w:szCs w:val="24"/>
        </w:rPr>
      </w:pPr>
    </w:p>
    <w:p w:rsidR="00BD09F2" w:rsidRPr="005F6A9F" w:rsidRDefault="00904AD5">
      <w:pPr>
        <w:rPr>
          <w:rFonts w:ascii="Times New Roman" w:hAnsi="Times New Roman" w:cs="Times New Roman"/>
          <w:b/>
          <w:sz w:val="24"/>
          <w:szCs w:val="24"/>
        </w:rPr>
      </w:pPr>
      <w:r w:rsidRPr="005F6A9F">
        <w:rPr>
          <w:rFonts w:ascii="Times New Roman" w:hAnsi="Times New Roman" w:cs="Times New Roman"/>
          <w:b/>
          <w:sz w:val="24"/>
          <w:szCs w:val="24"/>
        </w:rPr>
        <w:t>2 - PARA CONSULTAR AS DECLARAÇÕES DE ACEITE EMITIDAS</w:t>
      </w:r>
    </w:p>
    <w:p w:rsidR="00904AD5" w:rsidRPr="005F6A9F" w:rsidRDefault="00904AD5" w:rsidP="00904AD5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 xml:space="preserve">Acessar no “Perfil Contabilista Consultas” o aplicativo: TRANSF CRÉD - CONSULTA DECLARAÇÕES DE ACEITE </w:t>
      </w:r>
    </w:p>
    <w:p w:rsidR="00953262" w:rsidRPr="005F6A9F" w:rsidRDefault="00953262">
      <w:pPr>
        <w:rPr>
          <w:rFonts w:ascii="Times New Roman" w:hAnsi="Times New Roman" w:cs="Times New Roman"/>
          <w:b/>
          <w:sz w:val="24"/>
          <w:szCs w:val="24"/>
        </w:rPr>
      </w:pPr>
    </w:p>
    <w:p w:rsidR="00904AD5" w:rsidRPr="005F6A9F" w:rsidRDefault="0088508F">
      <w:pPr>
        <w:rPr>
          <w:rFonts w:ascii="Times New Roman" w:hAnsi="Times New Roman" w:cs="Times New Roman"/>
          <w:b/>
          <w:sz w:val="24"/>
          <w:szCs w:val="24"/>
        </w:rPr>
      </w:pPr>
      <w:r w:rsidRPr="005F6A9F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825D6E" w:rsidRPr="005F6A9F">
        <w:rPr>
          <w:rFonts w:ascii="Times New Roman" w:hAnsi="Times New Roman" w:cs="Times New Roman"/>
          <w:b/>
          <w:sz w:val="24"/>
          <w:szCs w:val="24"/>
        </w:rPr>
        <w:t>-</w:t>
      </w:r>
      <w:r w:rsidRPr="005F6A9F">
        <w:rPr>
          <w:rFonts w:ascii="Times New Roman" w:hAnsi="Times New Roman" w:cs="Times New Roman"/>
          <w:b/>
          <w:sz w:val="24"/>
          <w:szCs w:val="24"/>
        </w:rPr>
        <w:t xml:space="preserve"> PARA CONSULTAR AS AUC GERADAS</w:t>
      </w:r>
    </w:p>
    <w:p w:rsidR="0088508F" w:rsidRPr="005F6A9F" w:rsidRDefault="0088508F" w:rsidP="0088508F">
      <w:pPr>
        <w:rPr>
          <w:rFonts w:ascii="Times New Roman" w:hAnsi="Times New Roman" w:cs="Times New Roman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>Acessar no “Perfil Contabilista Consultas” o aplicativo: TRANSF CRÉD - CONSULTA AUTORIZ. DE UTILIZAÇÃO DE CRÉDITO – AUC</w:t>
      </w:r>
    </w:p>
    <w:p w:rsidR="0088508F" w:rsidRPr="005F6A9F" w:rsidRDefault="0088508F" w:rsidP="0088508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B0CC5" w:rsidRPr="005F6A9F" w:rsidRDefault="005B0CC5" w:rsidP="005B0CC5">
      <w:pPr>
        <w:rPr>
          <w:rFonts w:ascii="Times New Roman" w:hAnsi="Times New Roman" w:cs="Times New Roman"/>
          <w:b/>
          <w:sz w:val="24"/>
          <w:szCs w:val="24"/>
        </w:rPr>
      </w:pPr>
      <w:r w:rsidRPr="005F6A9F">
        <w:rPr>
          <w:rFonts w:ascii="Times New Roman" w:hAnsi="Times New Roman" w:cs="Times New Roman"/>
          <w:b/>
          <w:sz w:val="24"/>
          <w:szCs w:val="24"/>
        </w:rPr>
        <w:t>4 - PARA CONSULTAR O SALDO MENSAL DISP</w:t>
      </w:r>
      <w:r w:rsidR="007F2292" w:rsidRPr="005F6A9F">
        <w:rPr>
          <w:rFonts w:ascii="Times New Roman" w:hAnsi="Times New Roman" w:cs="Times New Roman"/>
          <w:b/>
          <w:sz w:val="24"/>
          <w:szCs w:val="24"/>
        </w:rPr>
        <w:t>O</w:t>
      </w:r>
      <w:r w:rsidRPr="005F6A9F">
        <w:rPr>
          <w:rFonts w:ascii="Times New Roman" w:hAnsi="Times New Roman" w:cs="Times New Roman"/>
          <w:b/>
          <w:sz w:val="24"/>
          <w:szCs w:val="24"/>
        </w:rPr>
        <w:t>NÍVEL PARA TRANSFERÊNCIA</w:t>
      </w:r>
    </w:p>
    <w:p w:rsidR="005B0CC5" w:rsidRPr="005F6A9F" w:rsidRDefault="005B0CC5" w:rsidP="0088508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F6A9F">
        <w:rPr>
          <w:rFonts w:ascii="Times New Roman" w:hAnsi="Times New Roman" w:cs="Times New Roman"/>
          <w:sz w:val="24"/>
          <w:szCs w:val="24"/>
        </w:rPr>
        <w:t>Acessar no “Perfil Contabilista Consultas” o aplicativo: Transf Créd - Consulta ao Extrato do Contribuinte</w:t>
      </w:r>
    </w:p>
    <w:p w:rsidR="00953262" w:rsidRPr="005F6A9F" w:rsidRDefault="00953262">
      <w:pPr>
        <w:rPr>
          <w:rFonts w:ascii="Times New Roman" w:hAnsi="Times New Roman" w:cs="Times New Roman"/>
          <w:sz w:val="24"/>
          <w:szCs w:val="24"/>
        </w:rPr>
      </w:pPr>
    </w:p>
    <w:p w:rsidR="005F6A9F" w:rsidRPr="005F6A9F" w:rsidRDefault="005F6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material também pode ser acessado na página da Secretaria de Estado da Fazenda acessado por meio do link: </w:t>
      </w:r>
      <w:hyperlink r:id="rId7" w:history="1">
        <w:r>
          <w:rPr>
            <w:rStyle w:val="Hyperlink"/>
          </w:rPr>
          <w:t>http://www.sef.sc.gov.br/servicos/servico/117/DRCST_-_Demonstrativo_para_Apura%C3%A7%C3%A3o_Mensal_do_Ressarcimento,_da_Restitui%C3%A7%C3%A3o_e_Complementa%C3%A7%C3%A3o_do_ICMS_Substitui%C3%A7%C3%A3o_Tribut%C3%A1ria</w:t>
        </w:r>
      </w:hyperlink>
    </w:p>
    <w:sectPr w:rsidR="005F6A9F" w:rsidRPr="005F6A9F" w:rsidSect="00874B1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CB0" w:rsidRDefault="00B04CB0" w:rsidP="00897DF4">
      <w:pPr>
        <w:spacing w:after="0" w:line="240" w:lineRule="auto"/>
      </w:pPr>
      <w:r>
        <w:separator/>
      </w:r>
    </w:p>
  </w:endnote>
  <w:endnote w:type="continuationSeparator" w:id="0">
    <w:p w:rsidR="00B04CB0" w:rsidRDefault="00B04CB0" w:rsidP="00897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CB0" w:rsidRDefault="00B04CB0" w:rsidP="00897DF4">
      <w:pPr>
        <w:spacing w:after="0" w:line="240" w:lineRule="auto"/>
      </w:pPr>
      <w:r>
        <w:separator/>
      </w:r>
    </w:p>
  </w:footnote>
  <w:footnote w:type="continuationSeparator" w:id="0">
    <w:p w:rsidR="00B04CB0" w:rsidRDefault="00B04CB0" w:rsidP="00897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1C70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C326066"/>
    <w:multiLevelType w:val="hybridMultilevel"/>
    <w:tmpl w:val="B482800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005027"/>
    <w:multiLevelType w:val="multilevel"/>
    <w:tmpl w:val="709C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0A6BA2"/>
    <w:multiLevelType w:val="hybridMultilevel"/>
    <w:tmpl w:val="BF4C6A32"/>
    <w:lvl w:ilvl="0" w:tplc="04160013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</w:lvl>
    <w:lvl w:ilvl="1" w:tplc="04160019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6000F">
      <w:start w:val="1"/>
      <w:numFmt w:val="decimal"/>
      <w:lvlText w:val="%3."/>
      <w:lvlJc w:val="left"/>
      <w:pPr>
        <w:tabs>
          <w:tab w:val="num" w:pos="2568"/>
        </w:tabs>
        <w:ind w:left="2568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C4"/>
    <w:rsid w:val="00002A50"/>
    <w:rsid w:val="0000313C"/>
    <w:rsid w:val="0001292D"/>
    <w:rsid w:val="000316E2"/>
    <w:rsid w:val="0005546D"/>
    <w:rsid w:val="0006104C"/>
    <w:rsid w:val="000625AB"/>
    <w:rsid w:val="00104154"/>
    <w:rsid w:val="0012277B"/>
    <w:rsid w:val="001366A5"/>
    <w:rsid w:val="00141496"/>
    <w:rsid w:val="00160A4E"/>
    <w:rsid w:val="00161CF1"/>
    <w:rsid w:val="00192611"/>
    <w:rsid w:val="00195BCD"/>
    <w:rsid w:val="001A1AFA"/>
    <w:rsid w:val="001C6904"/>
    <w:rsid w:val="001E78EE"/>
    <w:rsid w:val="001F3820"/>
    <w:rsid w:val="00201BF3"/>
    <w:rsid w:val="00216816"/>
    <w:rsid w:val="00260414"/>
    <w:rsid w:val="0026156E"/>
    <w:rsid w:val="002617F1"/>
    <w:rsid w:val="00286B6B"/>
    <w:rsid w:val="003033FA"/>
    <w:rsid w:val="00321328"/>
    <w:rsid w:val="00334FC1"/>
    <w:rsid w:val="00385D7F"/>
    <w:rsid w:val="003D0D24"/>
    <w:rsid w:val="003F2167"/>
    <w:rsid w:val="003F72A0"/>
    <w:rsid w:val="0042497F"/>
    <w:rsid w:val="004517D5"/>
    <w:rsid w:val="004551C9"/>
    <w:rsid w:val="004D3D31"/>
    <w:rsid w:val="005111CC"/>
    <w:rsid w:val="00520548"/>
    <w:rsid w:val="005346AF"/>
    <w:rsid w:val="005406D3"/>
    <w:rsid w:val="00542AEE"/>
    <w:rsid w:val="005721DE"/>
    <w:rsid w:val="005843EC"/>
    <w:rsid w:val="005B0CC5"/>
    <w:rsid w:val="005B5F6F"/>
    <w:rsid w:val="005D1659"/>
    <w:rsid w:val="005D651A"/>
    <w:rsid w:val="005F6A9F"/>
    <w:rsid w:val="005F71C1"/>
    <w:rsid w:val="00622128"/>
    <w:rsid w:val="00663E05"/>
    <w:rsid w:val="006674C0"/>
    <w:rsid w:val="006B2403"/>
    <w:rsid w:val="006C5BD0"/>
    <w:rsid w:val="006E4B58"/>
    <w:rsid w:val="006F0F19"/>
    <w:rsid w:val="00702165"/>
    <w:rsid w:val="007039C0"/>
    <w:rsid w:val="00722C9D"/>
    <w:rsid w:val="007819FF"/>
    <w:rsid w:val="007C6317"/>
    <w:rsid w:val="007F2292"/>
    <w:rsid w:val="00824F12"/>
    <w:rsid w:val="00825D6E"/>
    <w:rsid w:val="0083125E"/>
    <w:rsid w:val="008550DE"/>
    <w:rsid w:val="00874B19"/>
    <w:rsid w:val="00876C02"/>
    <w:rsid w:val="00876FFC"/>
    <w:rsid w:val="0088111A"/>
    <w:rsid w:val="0088508F"/>
    <w:rsid w:val="00892856"/>
    <w:rsid w:val="00893776"/>
    <w:rsid w:val="00897DF4"/>
    <w:rsid w:val="008B38A8"/>
    <w:rsid w:val="00904AD5"/>
    <w:rsid w:val="009410D3"/>
    <w:rsid w:val="00943B60"/>
    <w:rsid w:val="00953262"/>
    <w:rsid w:val="009626C3"/>
    <w:rsid w:val="009659B9"/>
    <w:rsid w:val="009A1858"/>
    <w:rsid w:val="009C66DA"/>
    <w:rsid w:val="009D1B1F"/>
    <w:rsid w:val="009E2F44"/>
    <w:rsid w:val="00A12E8F"/>
    <w:rsid w:val="00A46B01"/>
    <w:rsid w:val="00A54AAC"/>
    <w:rsid w:val="00A80E08"/>
    <w:rsid w:val="00AA3031"/>
    <w:rsid w:val="00AD3F87"/>
    <w:rsid w:val="00AF7650"/>
    <w:rsid w:val="00B04CB0"/>
    <w:rsid w:val="00B41BD6"/>
    <w:rsid w:val="00B52C56"/>
    <w:rsid w:val="00B73AC4"/>
    <w:rsid w:val="00B765E4"/>
    <w:rsid w:val="00BC1274"/>
    <w:rsid w:val="00BC1C5C"/>
    <w:rsid w:val="00BC32AF"/>
    <w:rsid w:val="00BC58B9"/>
    <w:rsid w:val="00BD09F2"/>
    <w:rsid w:val="00C24961"/>
    <w:rsid w:val="00C63146"/>
    <w:rsid w:val="00C75DE9"/>
    <w:rsid w:val="00C80752"/>
    <w:rsid w:val="00CA5BFF"/>
    <w:rsid w:val="00CC70C2"/>
    <w:rsid w:val="00CD734D"/>
    <w:rsid w:val="00CE4E4D"/>
    <w:rsid w:val="00D66488"/>
    <w:rsid w:val="00DA4E07"/>
    <w:rsid w:val="00DD48D8"/>
    <w:rsid w:val="00E27FED"/>
    <w:rsid w:val="00E67537"/>
    <w:rsid w:val="00E763C0"/>
    <w:rsid w:val="00EE3F5D"/>
    <w:rsid w:val="00F664C3"/>
    <w:rsid w:val="00F83392"/>
    <w:rsid w:val="00F903CF"/>
    <w:rsid w:val="00FB248C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70CC0"/>
  <w15:docId w15:val="{38C7A3AB-34EB-44E9-ABB4-6A878181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00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97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DF4"/>
  </w:style>
  <w:style w:type="paragraph" w:styleId="Rodap">
    <w:name w:val="footer"/>
    <w:basedOn w:val="Normal"/>
    <w:link w:val="RodapChar"/>
    <w:uiPriority w:val="99"/>
    <w:unhideWhenUsed/>
    <w:rsid w:val="00897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DF4"/>
  </w:style>
  <w:style w:type="character" w:styleId="Hyperlink">
    <w:name w:val="Hyperlink"/>
    <w:basedOn w:val="Fontepargpadro"/>
    <w:uiPriority w:val="99"/>
    <w:semiHidden/>
    <w:unhideWhenUsed/>
    <w:rsid w:val="005F6A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f.sc.gov.br/servicos/servico/117/DRCST_-_Demonstrativo_para_Apura%C3%A7%C3%A3o_Mensal_do_Ressarcimento,_da_Restitui%C3%A7%C3%A3o_e_Complementa%C3%A7%C3%A3o_do_ICMS_Substitui%C3%A7%C3%A3o_Tribut%C3%A1r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2099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Baranenko</dc:creator>
  <cp:lastModifiedBy>Max Baranenko</cp:lastModifiedBy>
  <cp:revision>4</cp:revision>
  <dcterms:created xsi:type="dcterms:W3CDTF">2019-06-17T18:57:00Z</dcterms:created>
  <dcterms:modified xsi:type="dcterms:W3CDTF">2019-06-27T17:37:00Z</dcterms:modified>
</cp:coreProperties>
</file>