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24"/>
          <w:szCs w:val="24"/>
          <w:u w:val="single"/>
        </w:rPr>
      </w:pPr>
      <w:r w:rsidDel="00000000" w:rsidR="00000000" w:rsidRPr="00000000">
        <w:rPr>
          <w:b w:val="1"/>
          <w:sz w:val="24"/>
          <w:szCs w:val="24"/>
          <w:rtl w:val="0"/>
        </w:rPr>
        <w:t xml:space="preserve">Roteiro rápido de utilização do aplicativo - </w:t>
      </w:r>
      <w:r w:rsidDel="00000000" w:rsidR="00000000" w:rsidRPr="00000000">
        <w:rPr>
          <w:b w:val="1"/>
          <w:sz w:val="24"/>
          <w:szCs w:val="24"/>
          <w:u w:val="single"/>
          <w:rtl w:val="0"/>
        </w:rPr>
        <w:t xml:space="preserve">Pagamento à vista ou parcelado de Notificação Fiscal</w:t>
      </w:r>
    </w:p>
    <w:p w:rsidR="00000000" w:rsidDel="00000000" w:rsidP="00000000" w:rsidRDefault="00000000" w:rsidRPr="00000000" w14:paraId="00000002">
      <w:pPr>
        <w:shd w:fill="ffffff" w:val="clear"/>
        <w:spacing w:after="160" w:line="360" w:lineRule="auto"/>
        <w:jc w:val="both"/>
        <w:rPr>
          <w:b w:val="1"/>
          <w:color w:val="333333"/>
        </w:rPr>
      </w:pPr>
      <w:r w:rsidDel="00000000" w:rsidR="00000000" w:rsidRPr="00000000">
        <w:rPr>
          <w:rtl w:val="0"/>
        </w:rPr>
      </w:r>
    </w:p>
    <w:p w:rsidR="00000000" w:rsidDel="00000000" w:rsidP="00000000" w:rsidRDefault="00000000" w:rsidRPr="00000000" w14:paraId="00000003">
      <w:pPr>
        <w:shd w:fill="ffffff" w:val="clear"/>
        <w:spacing w:after="160" w:line="360" w:lineRule="auto"/>
        <w:jc w:val="both"/>
        <w:rPr>
          <w:b w:val="1"/>
          <w:color w:val="333333"/>
        </w:rPr>
      </w:pPr>
      <w:r w:rsidDel="00000000" w:rsidR="00000000" w:rsidRPr="00000000">
        <w:rPr>
          <w:b w:val="1"/>
          <w:color w:val="333333"/>
          <w:rtl w:val="0"/>
        </w:rPr>
        <w:t xml:space="preserve">Informações gerais:</w:t>
      </w:r>
    </w:p>
    <w:p w:rsidR="00000000" w:rsidDel="00000000" w:rsidP="00000000" w:rsidRDefault="00000000" w:rsidRPr="00000000" w14:paraId="00000004">
      <w:pPr>
        <w:numPr>
          <w:ilvl w:val="0"/>
          <w:numId w:val="1"/>
        </w:numPr>
        <w:shd w:fill="ffffff" w:val="clear"/>
        <w:spacing w:after="0" w:afterAutospacing="0" w:line="360" w:lineRule="auto"/>
        <w:ind w:left="720" w:hanging="360"/>
        <w:jc w:val="both"/>
        <w:rPr>
          <w:rFonts w:ascii="Roboto" w:cs="Roboto" w:eastAsia="Roboto" w:hAnsi="Roboto"/>
          <w:color w:val="333333"/>
        </w:rPr>
      </w:pPr>
      <w:r w:rsidDel="00000000" w:rsidR="00000000" w:rsidRPr="00000000">
        <w:rPr>
          <w:color w:val="333333"/>
          <w:rtl w:val="0"/>
        </w:rPr>
        <w:t xml:space="preserve">Número máximo de parcelas por tipo de débito:</w:t>
      </w:r>
    </w:p>
    <w:p w:rsidR="00000000" w:rsidDel="00000000" w:rsidP="00000000" w:rsidRDefault="00000000" w:rsidRPr="00000000" w14:paraId="00000005">
      <w:pPr>
        <w:numPr>
          <w:ilvl w:val="1"/>
          <w:numId w:val="1"/>
        </w:numPr>
        <w:shd w:fill="ffffff" w:val="clear"/>
        <w:spacing w:after="0" w:afterAutospacing="0" w:line="360" w:lineRule="auto"/>
        <w:ind w:left="1440" w:hanging="360"/>
        <w:jc w:val="both"/>
        <w:rPr>
          <w:rFonts w:ascii="Roboto" w:cs="Roboto" w:eastAsia="Roboto" w:hAnsi="Roboto"/>
          <w:color w:val="333333"/>
        </w:rPr>
      </w:pPr>
      <w:r w:rsidDel="00000000" w:rsidR="00000000" w:rsidRPr="00000000">
        <w:rPr>
          <w:color w:val="333333"/>
          <w:rtl w:val="0"/>
        </w:rPr>
        <w:t xml:space="preserve">O parcelamento de débitos de </w:t>
      </w:r>
      <w:r w:rsidDel="00000000" w:rsidR="00000000" w:rsidRPr="00000000">
        <w:rPr>
          <w:b w:val="1"/>
          <w:color w:val="333333"/>
          <w:rtl w:val="0"/>
        </w:rPr>
        <w:t xml:space="preserve">ICMS </w:t>
      </w:r>
      <w:r w:rsidDel="00000000" w:rsidR="00000000" w:rsidRPr="00000000">
        <w:rPr>
          <w:color w:val="333333"/>
          <w:rtl w:val="0"/>
        </w:rPr>
        <w:t xml:space="preserve">constituído de ofício por meio de Notificação Fiscal poderá ser solicitado em até </w:t>
      </w:r>
      <w:r w:rsidDel="00000000" w:rsidR="00000000" w:rsidRPr="00000000">
        <w:rPr>
          <w:b w:val="1"/>
          <w:color w:val="333333"/>
          <w:rtl w:val="0"/>
        </w:rPr>
        <w:t xml:space="preserve">60 (sessenta) parcelas</w:t>
      </w:r>
      <w:r w:rsidDel="00000000" w:rsidR="00000000" w:rsidRPr="00000000">
        <w:rPr>
          <w:color w:val="333333"/>
          <w:rtl w:val="0"/>
        </w:rPr>
        <w:t xml:space="preserve">;</w:t>
      </w:r>
    </w:p>
    <w:p w:rsidR="00000000" w:rsidDel="00000000" w:rsidP="00000000" w:rsidRDefault="00000000" w:rsidRPr="00000000" w14:paraId="00000006">
      <w:pPr>
        <w:numPr>
          <w:ilvl w:val="1"/>
          <w:numId w:val="1"/>
        </w:numPr>
        <w:shd w:fill="ffffff" w:val="clear"/>
        <w:spacing w:after="0" w:afterAutospacing="0" w:line="360" w:lineRule="auto"/>
        <w:ind w:left="1440" w:hanging="360"/>
        <w:jc w:val="both"/>
        <w:rPr>
          <w:rFonts w:ascii="Roboto" w:cs="Roboto" w:eastAsia="Roboto" w:hAnsi="Roboto"/>
          <w:color w:val="333333"/>
        </w:rPr>
      </w:pPr>
      <w:r w:rsidDel="00000000" w:rsidR="00000000" w:rsidRPr="00000000">
        <w:rPr>
          <w:color w:val="333333"/>
          <w:rtl w:val="0"/>
        </w:rPr>
        <w:t xml:space="preserve">No caso de débitos originados de Notificação Fiscal de </w:t>
      </w:r>
      <w:r w:rsidDel="00000000" w:rsidR="00000000" w:rsidRPr="00000000">
        <w:rPr>
          <w:b w:val="1"/>
          <w:color w:val="333333"/>
          <w:rtl w:val="0"/>
        </w:rPr>
        <w:t xml:space="preserve">ITCMD</w:t>
      </w:r>
      <w:r w:rsidDel="00000000" w:rsidR="00000000" w:rsidRPr="00000000">
        <w:rPr>
          <w:color w:val="333333"/>
          <w:rtl w:val="0"/>
        </w:rPr>
        <w:t xml:space="preserve">, a quantidade máxima de parcelas é de </w:t>
      </w:r>
      <w:r w:rsidDel="00000000" w:rsidR="00000000" w:rsidRPr="00000000">
        <w:rPr>
          <w:b w:val="1"/>
          <w:color w:val="333333"/>
          <w:rtl w:val="0"/>
        </w:rPr>
        <w:t xml:space="preserve">24 (vinte quatro)</w:t>
      </w:r>
      <w:r w:rsidDel="00000000" w:rsidR="00000000" w:rsidRPr="00000000">
        <w:rPr>
          <w:color w:val="333333"/>
          <w:rtl w:val="0"/>
        </w:rPr>
        <w:t xml:space="preserve">;</w:t>
      </w:r>
    </w:p>
    <w:p w:rsidR="00000000" w:rsidDel="00000000" w:rsidP="00000000" w:rsidRDefault="00000000" w:rsidRPr="00000000" w14:paraId="00000007">
      <w:pPr>
        <w:numPr>
          <w:ilvl w:val="1"/>
          <w:numId w:val="1"/>
        </w:numPr>
        <w:shd w:fill="ffffff" w:val="clear"/>
        <w:spacing w:after="200" w:before="0" w:line="360" w:lineRule="auto"/>
        <w:ind w:left="1440" w:hanging="360"/>
        <w:jc w:val="both"/>
        <w:rPr>
          <w:rFonts w:ascii="Roboto" w:cs="Roboto" w:eastAsia="Roboto" w:hAnsi="Roboto"/>
          <w:color w:val="333333"/>
        </w:rPr>
      </w:pPr>
      <w:r w:rsidDel="00000000" w:rsidR="00000000" w:rsidRPr="00000000">
        <w:rPr>
          <w:color w:val="333333"/>
          <w:rtl w:val="0"/>
        </w:rPr>
        <w:t xml:space="preserve">Caso a empresa se encontre em processo de </w:t>
      </w:r>
      <w:r w:rsidDel="00000000" w:rsidR="00000000" w:rsidRPr="00000000">
        <w:rPr>
          <w:b w:val="1"/>
          <w:color w:val="333333"/>
          <w:rtl w:val="0"/>
        </w:rPr>
        <w:t xml:space="preserve">Recuperação Judicial</w:t>
      </w:r>
      <w:r w:rsidDel="00000000" w:rsidR="00000000" w:rsidRPr="00000000">
        <w:rPr>
          <w:color w:val="333333"/>
          <w:rtl w:val="0"/>
        </w:rPr>
        <w:t xml:space="preserve">, a quantidade máxima é de </w:t>
      </w:r>
      <w:r w:rsidDel="00000000" w:rsidR="00000000" w:rsidRPr="00000000">
        <w:rPr>
          <w:b w:val="1"/>
          <w:color w:val="333333"/>
          <w:rtl w:val="0"/>
        </w:rPr>
        <w:t xml:space="preserve">84 (oitenta e quatro) parcelas</w:t>
      </w:r>
      <w:r w:rsidDel="00000000" w:rsidR="00000000" w:rsidRPr="00000000">
        <w:rPr>
          <w:color w:val="333333"/>
          <w:rtl w:val="0"/>
        </w:rPr>
        <w:t xml:space="preserve">;</w:t>
      </w:r>
    </w:p>
    <w:p w:rsidR="00000000" w:rsidDel="00000000" w:rsidP="00000000" w:rsidRDefault="00000000" w:rsidRPr="00000000" w14:paraId="00000008">
      <w:pPr>
        <w:numPr>
          <w:ilvl w:val="0"/>
          <w:numId w:val="1"/>
        </w:numPr>
        <w:shd w:fill="ffffff" w:val="clear"/>
        <w:spacing w:after="0" w:before="0" w:line="360" w:lineRule="auto"/>
        <w:ind w:left="720" w:hanging="360"/>
        <w:jc w:val="both"/>
        <w:rPr>
          <w:rFonts w:ascii="Roboto" w:cs="Roboto" w:eastAsia="Roboto" w:hAnsi="Roboto"/>
          <w:color w:val="333333"/>
        </w:rPr>
      </w:pPr>
      <w:r w:rsidDel="00000000" w:rsidR="00000000" w:rsidRPr="00000000">
        <w:rPr>
          <w:color w:val="333333"/>
          <w:rtl w:val="0"/>
        </w:rPr>
        <w:t xml:space="preserve">Valor mínimo da parcela:</w:t>
      </w:r>
    </w:p>
    <w:p w:rsidR="00000000" w:rsidDel="00000000" w:rsidP="00000000" w:rsidRDefault="00000000" w:rsidRPr="00000000" w14:paraId="00000009">
      <w:pPr>
        <w:numPr>
          <w:ilvl w:val="1"/>
          <w:numId w:val="1"/>
        </w:numPr>
        <w:shd w:fill="ffffff" w:val="clear"/>
        <w:spacing w:after="0" w:afterAutospacing="0" w:line="360" w:lineRule="auto"/>
        <w:ind w:left="1440" w:hanging="360"/>
        <w:jc w:val="both"/>
        <w:rPr>
          <w:rFonts w:ascii="Roboto" w:cs="Roboto" w:eastAsia="Roboto" w:hAnsi="Roboto"/>
          <w:color w:val="333333"/>
        </w:rPr>
      </w:pPr>
      <w:r w:rsidDel="00000000" w:rsidR="00000000" w:rsidRPr="00000000">
        <w:rPr>
          <w:b w:val="1"/>
          <w:color w:val="333333"/>
          <w:rtl w:val="0"/>
        </w:rPr>
        <w:t xml:space="preserve"> </w:t>
      </w:r>
      <w:r w:rsidDel="00000000" w:rsidR="00000000" w:rsidRPr="00000000">
        <w:rPr>
          <w:b w:val="1"/>
          <w:color w:val="333333"/>
          <w:rtl w:val="0"/>
        </w:rPr>
        <w:t xml:space="preserve">;</w:t>
      </w:r>
    </w:p>
    <w:p w:rsidR="00000000" w:rsidDel="00000000" w:rsidP="00000000" w:rsidRDefault="00000000" w:rsidRPr="00000000" w14:paraId="0000000A">
      <w:pPr>
        <w:numPr>
          <w:ilvl w:val="1"/>
          <w:numId w:val="1"/>
        </w:numPr>
        <w:shd w:fill="ffffff" w:val="clear"/>
        <w:spacing w:after="200" w:before="0" w:line="360" w:lineRule="auto"/>
        <w:ind w:left="1440" w:hanging="360"/>
        <w:jc w:val="both"/>
        <w:rPr>
          <w:rFonts w:ascii="Roboto" w:cs="Roboto" w:eastAsia="Roboto" w:hAnsi="Roboto"/>
          <w:color w:val="333333"/>
        </w:rPr>
      </w:pPr>
      <w:r w:rsidDel="00000000" w:rsidR="00000000" w:rsidRPr="00000000">
        <w:rPr>
          <w:b w:val="1"/>
          <w:color w:val="333333"/>
          <w:rtl w:val="0"/>
        </w:rPr>
        <w:t xml:space="preserve"> R$ 150,00</w:t>
      </w:r>
      <w:r w:rsidDel="00000000" w:rsidR="00000000" w:rsidRPr="00000000">
        <w:rPr>
          <w:color w:val="333333"/>
          <w:rtl w:val="0"/>
        </w:rPr>
        <w:t xml:space="preserve"> (cento e cinquenta reais), no caso de</w:t>
      </w:r>
      <w:r w:rsidDel="00000000" w:rsidR="00000000" w:rsidRPr="00000000">
        <w:rPr>
          <w:b w:val="1"/>
          <w:color w:val="333333"/>
          <w:rtl w:val="0"/>
        </w:rPr>
        <w:t xml:space="preserve"> ITCMD.</w:t>
      </w:r>
    </w:p>
    <w:p w:rsidR="00000000" w:rsidDel="00000000" w:rsidP="00000000" w:rsidRDefault="00000000" w:rsidRPr="00000000" w14:paraId="0000000B">
      <w:pPr>
        <w:numPr>
          <w:ilvl w:val="0"/>
          <w:numId w:val="1"/>
        </w:numPr>
        <w:shd w:fill="ffffff" w:val="clear"/>
        <w:spacing w:after="200" w:before="0" w:line="360" w:lineRule="auto"/>
        <w:ind w:left="720" w:hanging="360"/>
        <w:jc w:val="both"/>
        <w:rPr>
          <w:rFonts w:ascii="Roboto" w:cs="Roboto" w:eastAsia="Roboto" w:hAnsi="Roboto"/>
          <w:color w:val="333333"/>
        </w:rPr>
      </w:pPr>
      <w:r w:rsidDel="00000000" w:rsidR="00000000" w:rsidRPr="00000000">
        <w:rPr>
          <w:color w:val="333333"/>
          <w:rtl w:val="0"/>
        </w:rPr>
        <w:t xml:space="preserve">No caso de parcelamento de débitos constituídos de ofício (Notificação Fiscal) que for requerido </w:t>
      </w:r>
      <w:r w:rsidDel="00000000" w:rsidR="00000000" w:rsidRPr="00000000">
        <w:rPr>
          <w:b w:val="1"/>
          <w:color w:val="333333"/>
          <w:rtl w:val="0"/>
        </w:rPr>
        <w:t xml:space="preserve">no </w:t>
      </w:r>
      <w:r w:rsidDel="00000000" w:rsidR="00000000" w:rsidRPr="00000000">
        <w:rPr>
          <w:b w:val="1"/>
          <w:color w:val="333333"/>
          <w:rtl w:val="0"/>
        </w:rPr>
        <w:t xml:space="preserve">prazo de trinta dias contados da data da ciência do sujeito passivo,</w:t>
      </w:r>
      <w:r w:rsidDel="00000000" w:rsidR="00000000" w:rsidRPr="00000000">
        <w:rPr>
          <w:color w:val="333333"/>
          <w:rtl w:val="0"/>
        </w:rPr>
        <w:t xml:space="preserve"> </w:t>
      </w:r>
      <w:r w:rsidDel="00000000" w:rsidR="00000000" w:rsidRPr="00000000">
        <w:rPr>
          <w:color w:val="333333"/>
          <w:rtl w:val="0"/>
        </w:rPr>
        <w:t xml:space="preserve">a multa exigida pela Notificação Fiscal será reduzida, proporcionalmente aos valores recolhidos:</w:t>
      </w:r>
    </w:p>
    <w:p w:rsidR="00000000" w:rsidDel="00000000" w:rsidP="00000000" w:rsidRDefault="00000000" w:rsidRPr="00000000" w14:paraId="0000000C">
      <w:pPr>
        <w:numPr>
          <w:ilvl w:val="2"/>
          <w:numId w:val="1"/>
        </w:numPr>
        <w:ind w:left="2160" w:hanging="360"/>
        <w:jc w:val="both"/>
        <w:rPr>
          <w:u w:val="none"/>
        </w:rPr>
      </w:pPr>
      <w:r w:rsidDel="00000000" w:rsidR="00000000" w:rsidRPr="00000000">
        <w:rPr>
          <w:rtl w:val="0"/>
        </w:rPr>
        <w:t xml:space="preserve">em </w:t>
      </w:r>
      <w:r w:rsidDel="00000000" w:rsidR="00000000" w:rsidRPr="00000000">
        <w:rPr>
          <w:b w:val="1"/>
          <w:rtl w:val="0"/>
        </w:rPr>
        <w:t xml:space="preserve">50%</w:t>
      </w:r>
      <w:r w:rsidDel="00000000" w:rsidR="00000000" w:rsidRPr="00000000">
        <w:rPr>
          <w:rtl w:val="0"/>
        </w:rPr>
        <w:t xml:space="preserve"> (cinqüenta por cento), no caso de recolhimento no mesmo prazo;</w:t>
      </w:r>
    </w:p>
    <w:p w:rsidR="00000000" w:rsidDel="00000000" w:rsidP="00000000" w:rsidRDefault="00000000" w:rsidRPr="00000000" w14:paraId="0000000D">
      <w:pPr>
        <w:numPr>
          <w:ilvl w:val="2"/>
          <w:numId w:val="1"/>
        </w:numPr>
        <w:ind w:left="2160" w:hanging="360"/>
        <w:jc w:val="both"/>
        <w:rPr>
          <w:u w:val="none"/>
        </w:rPr>
      </w:pPr>
      <w:r w:rsidDel="00000000" w:rsidR="00000000" w:rsidRPr="00000000">
        <w:rPr>
          <w:rtl w:val="0"/>
        </w:rPr>
        <w:t xml:space="preserve">em </w:t>
      </w:r>
      <w:r w:rsidDel="00000000" w:rsidR="00000000" w:rsidRPr="00000000">
        <w:rPr>
          <w:b w:val="1"/>
          <w:rtl w:val="0"/>
        </w:rPr>
        <w:t xml:space="preserve">45%</w:t>
      </w:r>
      <w:r w:rsidDel="00000000" w:rsidR="00000000" w:rsidRPr="00000000">
        <w:rPr>
          <w:rtl w:val="0"/>
        </w:rPr>
        <w:t xml:space="preserve"> (quarenta e cinco por cento), no caso de recolhimento até a data de vencimento da segunda parcela;</w:t>
      </w:r>
    </w:p>
    <w:p w:rsidR="00000000" w:rsidDel="00000000" w:rsidP="00000000" w:rsidRDefault="00000000" w:rsidRPr="00000000" w14:paraId="0000000E">
      <w:pPr>
        <w:numPr>
          <w:ilvl w:val="2"/>
          <w:numId w:val="1"/>
        </w:numPr>
        <w:ind w:left="2160" w:hanging="360"/>
        <w:jc w:val="both"/>
        <w:rPr>
          <w:u w:val="none"/>
        </w:rPr>
      </w:pPr>
      <w:r w:rsidDel="00000000" w:rsidR="00000000" w:rsidRPr="00000000">
        <w:rPr>
          <w:rtl w:val="0"/>
        </w:rPr>
        <w:t xml:space="preserve">em </w:t>
      </w:r>
      <w:r w:rsidDel="00000000" w:rsidR="00000000" w:rsidRPr="00000000">
        <w:rPr>
          <w:b w:val="1"/>
          <w:rtl w:val="0"/>
        </w:rPr>
        <w:t xml:space="preserve">40%</w:t>
      </w:r>
      <w:r w:rsidDel="00000000" w:rsidR="00000000" w:rsidRPr="00000000">
        <w:rPr>
          <w:rtl w:val="0"/>
        </w:rPr>
        <w:t xml:space="preserve"> (quarenta por cento), no caso de recolhimento até a data de vencimento da terceira parcela;</w:t>
      </w:r>
    </w:p>
    <w:p w:rsidR="00000000" w:rsidDel="00000000" w:rsidP="00000000" w:rsidRDefault="00000000" w:rsidRPr="00000000" w14:paraId="0000000F">
      <w:pPr>
        <w:numPr>
          <w:ilvl w:val="2"/>
          <w:numId w:val="1"/>
        </w:numPr>
        <w:ind w:left="2160" w:hanging="360"/>
        <w:jc w:val="both"/>
        <w:rPr>
          <w:u w:val="none"/>
        </w:rPr>
      </w:pPr>
      <w:r w:rsidDel="00000000" w:rsidR="00000000" w:rsidRPr="00000000">
        <w:rPr>
          <w:rtl w:val="0"/>
        </w:rPr>
        <w:t xml:space="preserve">em </w:t>
      </w:r>
      <w:r w:rsidDel="00000000" w:rsidR="00000000" w:rsidRPr="00000000">
        <w:rPr>
          <w:b w:val="1"/>
          <w:rtl w:val="0"/>
        </w:rPr>
        <w:t xml:space="preserve">35%</w:t>
      </w:r>
      <w:r w:rsidDel="00000000" w:rsidR="00000000" w:rsidRPr="00000000">
        <w:rPr>
          <w:rtl w:val="0"/>
        </w:rPr>
        <w:t xml:space="preserve"> (trinta e cinco por cento), no caso de recolhimento até a data de vencimento da quarta parcela;</w:t>
      </w:r>
    </w:p>
    <w:p w:rsidR="00000000" w:rsidDel="00000000" w:rsidP="00000000" w:rsidRDefault="00000000" w:rsidRPr="00000000" w14:paraId="00000010">
      <w:pPr>
        <w:numPr>
          <w:ilvl w:val="2"/>
          <w:numId w:val="1"/>
        </w:numPr>
        <w:ind w:left="2160" w:hanging="360"/>
        <w:jc w:val="both"/>
        <w:rPr>
          <w:u w:val="none"/>
        </w:rPr>
      </w:pPr>
      <w:r w:rsidDel="00000000" w:rsidR="00000000" w:rsidRPr="00000000">
        <w:rPr>
          <w:rtl w:val="0"/>
        </w:rPr>
        <w:t xml:space="preserve">em </w:t>
      </w:r>
      <w:r w:rsidDel="00000000" w:rsidR="00000000" w:rsidRPr="00000000">
        <w:rPr>
          <w:b w:val="1"/>
          <w:rtl w:val="0"/>
        </w:rPr>
        <w:t xml:space="preserve">30%</w:t>
      </w:r>
      <w:r w:rsidDel="00000000" w:rsidR="00000000" w:rsidRPr="00000000">
        <w:rPr>
          <w:rtl w:val="0"/>
        </w:rPr>
        <w:t xml:space="preserve"> (trinta por cento), no caso de recolhimento até a data de vencimento da quinta parcela;</w:t>
      </w:r>
    </w:p>
    <w:p w:rsidR="00000000" w:rsidDel="00000000" w:rsidP="00000000" w:rsidRDefault="00000000" w:rsidRPr="00000000" w14:paraId="00000011">
      <w:pPr>
        <w:numPr>
          <w:ilvl w:val="2"/>
          <w:numId w:val="1"/>
        </w:numPr>
        <w:ind w:left="2160" w:hanging="360"/>
        <w:jc w:val="both"/>
        <w:rPr>
          <w:u w:val="none"/>
        </w:rPr>
      </w:pPr>
      <w:r w:rsidDel="00000000" w:rsidR="00000000" w:rsidRPr="00000000">
        <w:rPr>
          <w:rtl w:val="0"/>
        </w:rPr>
        <w:t xml:space="preserve">em </w:t>
      </w:r>
      <w:r w:rsidDel="00000000" w:rsidR="00000000" w:rsidRPr="00000000">
        <w:rPr>
          <w:b w:val="1"/>
          <w:rtl w:val="0"/>
        </w:rPr>
        <w:t xml:space="preserve">25%</w:t>
      </w:r>
      <w:r w:rsidDel="00000000" w:rsidR="00000000" w:rsidRPr="00000000">
        <w:rPr>
          <w:rtl w:val="0"/>
        </w:rPr>
        <w:t xml:space="preserve"> (vinte e cinco por cento), no caso de recolhimento até a data de vencimento da sexta parcela;</w:t>
      </w:r>
    </w:p>
    <w:p w:rsidR="00000000" w:rsidDel="00000000" w:rsidP="00000000" w:rsidRDefault="00000000" w:rsidRPr="00000000" w14:paraId="00000012">
      <w:pPr>
        <w:numPr>
          <w:ilvl w:val="2"/>
          <w:numId w:val="1"/>
        </w:numPr>
        <w:ind w:left="2160" w:hanging="360"/>
        <w:jc w:val="both"/>
        <w:rPr>
          <w:u w:val="none"/>
        </w:rPr>
      </w:pPr>
      <w:r w:rsidDel="00000000" w:rsidR="00000000" w:rsidRPr="00000000">
        <w:rPr>
          <w:rtl w:val="0"/>
        </w:rPr>
        <w:t xml:space="preserve">em </w:t>
      </w:r>
      <w:r w:rsidDel="00000000" w:rsidR="00000000" w:rsidRPr="00000000">
        <w:rPr>
          <w:b w:val="1"/>
          <w:rtl w:val="0"/>
        </w:rPr>
        <w:t xml:space="preserve">20%</w:t>
      </w:r>
      <w:r w:rsidDel="00000000" w:rsidR="00000000" w:rsidRPr="00000000">
        <w:rPr>
          <w:rtl w:val="0"/>
        </w:rPr>
        <w:t xml:space="preserve"> (vinte por cento), no caso de recolhimento até a data de vencimento da sétima parcela;</w:t>
      </w:r>
    </w:p>
    <w:p w:rsidR="00000000" w:rsidDel="00000000" w:rsidP="00000000" w:rsidRDefault="00000000" w:rsidRPr="00000000" w14:paraId="00000013">
      <w:pPr>
        <w:numPr>
          <w:ilvl w:val="2"/>
          <w:numId w:val="1"/>
        </w:numPr>
        <w:ind w:left="2160" w:hanging="360"/>
        <w:jc w:val="both"/>
        <w:rPr>
          <w:u w:val="none"/>
        </w:rPr>
      </w:pPr>
      <w:r w:rsidDel="00000000" w:rsidR="00000000" w:rsidRPr="00000000">
        <w:rPr>
          <w:rtl w:val="0"/>
        </w:rPr>
        <w:t xml:space="preserve">em </w:t>
      </w:r>
      <w:r w:rsidDel="00000000" w:rsidR="00000000" w:rsidRPr="00000000">
        <w:rPr>
          <w:b w:val="1"/>
          <w:rtl w:val="0"/>
        </w:rPr>
        <w:t xml:space="preserve">15%</w:t>
      </w:r>
      <w:r w:rsidDel="00000000" w:rsidR="00000000" w:rsidRPr="00000000">
        <w:rPr>
          <w:rtl w:val="0"/>
        </w:rPr>
        <w:t xml:space="preserve"> (quinze por cento), no caso de recolhimento até a data de vencimento da oitava parcela;</w:t>
      </w:r>
    </w:p>
    <w:p w:rsidR="00000000" w:rsidDel="00000000" w:rsidP="00000000" w:rsidRDefault="00000000" w:rsidRPr="00000000" w14:paraId="00000014">
      <w:pPr>
        <w:numPr>
          <w:ilvl w:val="2"/>
          <w:numId w:val="1"/>
        </w:numPr>
        <w:ind w:left="2160" w:hanging="360"/>
        <w:jc w:val="both"/>
        <w:rPr>
          <w:u w:val="none"/>
        </w:rPr>
      </w:pPr>
      <w:r w:rsidDel="00000000" w:rsidR="00000000" w:rsidRPr="00000000">
        <w:rPr>
          <w:rtl w:val="0"/>
        </w:rPr>
        <w:t xml:space="preserve">em </w:t>
      </w:r>
      <w:r w:rsidDel="00000000" w:rsidR="00000000" w:rsidRPr="00000000">
        <w:rPr>
          <w:b w:val="1"/>
          <w:rtl w:val="0"/>
        </w:rPr>
        <w:t xml:space="preserve">10%</w:t>
      </w:r>
      <w:r w:rsidDel="00000000" w:rsidR="00000000" w:rsidRPr="00000000">
        <w:rPr>
          <w:rtl w:val="0"/>
        </w:rPr>
        <w:t xml:space="preserve"> (dez por cento), no caso de recolhimento até a data de vencimento da nona parcela;</w:t>
      </w:r>
    </w:p>
    <w:p w:rsidR="00000000" w:rsidDel="00000000" w:rsidP="00000000" w:rsidRDefault="00000000" w:rsidRPr="00000000" w14:paraId="00000015">
      <w:pPr>
        <w:numPr>
          <w:ilvl w:val="2"/>
          <w:numId w:val="1"/>
        </w:numPr>
        <w:spacing w:after="200" w:before="0" w:lineRule="auto"/>
        <w:ind w:left="2160" w:hanging="360"/>
        <w:jc w:val="both"/>
        <w:rPr>
          <w:u w:val="none"/>
        </w:rPr>
      </w:pPr>
      <w:r w:rsidDel="00000000" w:rsidR="00000000" w:rsidRPr="00000000">
        <w:rPr>
          <w:rtl w:val="0"/>
        </w:rPr>
        <w:t xml:space="preserve">em </w:t>
      </w:r>
      <w:r w:rsidDel="00000000" w:rsidR="00000000" w:rsidRPr="00000000">
        <w:rPr>
          <w:b w:val="1"/>
          <w:rtl w:val="0"/>
        </w:rPr>
        <w:t xml:space="preserve">5%</w:t>
      </w:r>
      <w:r w:rsidDel="00000000" w:rsidR="00000000" w:rsidRPr="00000000">
        <w:rPr>
          <w:rtl w:val="0"/>
        </w:rPr>
        <w:t xml:space="preserve"> (cinco por cento), no caso de recolhimento até a data de vencimento da décima parcela em diante.</w:t>
      </w:r>
      <w:r w:rsidDel="00000000" w:rsidR="00000000" w:rsidRPr="00000000">
        <w:rPr>
          <w:rtl w:val="0"/>
        </w:rPr>
      </w:r>
    </w:p>
    <w:p w:rsidR="00000000" w:rsidDel="00000000" w:rsidP="00000000" w:rsidRDefault="00000000" w:rsidRPr="00000000" w14:paraId="00000016">
      <w:pPr>
        <w:numPr>
          <w:ilvl w:val="0"/>
          <w:numId w:val="1"/>
        </w:numPr>
        <w:shd w:fill="ffffff" w:val="clear"/>
        <w:spacing w:after="200" w:before="0" w:line="360" w:lineRule="auto"/>
        <w:ind w:left="720" w:hanging="360"/>
        <w:jc w:val="both"/>
        <w:rPr>
          <w:color w:val="333333"/>
        </w:rPr>
      </w:pPr>
      <w:r w:rsidDel="00000000" w:rsidR="00000000" w:rsidRPr="00000000">
        <w:rPr>
          <w:color w:val="333333"/>
          <w:rtl w:val="0"/>
        </w:rPr>
        <w:t xml:space="preserve">Parcelamento sumário:</w:t>
      </w:r>
    </w:p>
    <w:p w:rsidR="00000000" w:rsidDel="00000000" w:rsidP="00000000" w:rsidRDefault="00000000" w:rsidRPr="00000000" w14:paraId="00000017">
      <w:pPr>
        <w:numPr>
          <w:ilvl w:val="1"/>
          <w:numId w:val="1"/>
        </w:numPr>
        <w:shd w:fill="ffffff" w:val="clear"/>
        <w:spacing w:after="200" w:before="0" w:line="360" w:lineRule="auto"/>
        <w:ind w:left="1440" w:hanging="360"/>
        <w:jc w:val="both"/>
        <w:rPr>
          <w:color w:val="333333"/>
        </w:rPr>
      </w:pPr>
      <w:r w:rsidDel="00000000" w:rsidR="00000000" w:rsidRPr="00000000">
        <w:rPr>
          <w:color w:val="333333"/>
          <w:rtl w:val="0"/>
        </w:rPr>
        <w:t xml:space="preserve">Os pedidos de parcelamentos de créditos tributários originados de ICMS cujo montante da </w:t>
      </w:r>
      <w:r w:rsidDel="00000000" w:rsidR="00000000" w:rsidRPr="00000000">
        <w:rPr>
          <w:b w:val="1"/>
          <w:color w:val="333333"/>
          <w:rtl w:val="0"/>
        </w:rPr>
        <w:t xml:space="preserve">dívida não exceda a </w:t>
      </w:r>
      <w:r w:rsidDel="00000000" w:rsidR="00000000" w:rsidRPr="00000000">
        <w:rPr>
          <w:b w:val="1"/>
          <w:color w:val="333333"/>
          <w:rtl w:val="0"/>
        </w:rPr>
        <w:t xml:space="preserve">R$ 6.000.000,00 (seis milhões de reais)</w:t>
      </w:r>
      <w:r w:rsidDel="00000000" w:rsidR="00000000" w:rsidRPr="00000000">
        <w:rPr>
          <w:color w:val="333333"/>
          <w:rtl w:val="0"/>
        </w:rPr>
        <w:t xml:space="preserve"> serão automaticamente deferidos com o pagamento integral da primeira parcela no prazo estabelecido;</w:t>
      </w:r>
    </w:p>
    <w:p w:rsidR="00000000" w:rsidDel="00000000" w:rsidP="00000000" w:rsidRDefault="00000000" w:rsidRPr="00000000" w14:paraId="00000018">
      <w:pPr>
        <w:numPr>
          <w:ilvl w:val="0"/>
          <w:numId w:val="1"/>
        </w:numPr>
        <w:shd w:fill="ffffff" w:val="clear"/>
        <w:spacing w:after="0" w:before="0" w:line="360" w:lineRule="auto"/>
        <w:ind w:left="720" w:hanging="360"/>
        <w:jc w:val="both"/>
        <w:rPr>
          <w:color w:val="333333"/>
        </w:rPr>
      </w:pPr>
      <w:r w:rsidDel="00000000" w:rsidR="00000000" w:rsidRPr="00000000">
        <w:rPr>
          <w:color w:val="333333"/>
          <w:rtl w:val="0"/>
        </w:rPr>
        <w:t xml:space="preserve">Parcelamento autorizável:</w:t>
      </w:r>
    </w:p>
    <w:p w:rsidR="00000000" w:rsidDel="00000000" w:rsidP="00000000" w:rsidRDefault="00000000" w:rsidRPr="00000000" w14:paraId="00000019">
      <w:pPr>
        <w:numPr>
          <w:ilvl w:val="1"/>
          <w:numId w:val="1"/>
        </w:numPr>
        <w:shd w:fill="ffffff" w:val="clear"/>
        <w:spacing w:after="0" w:before="0" w:line="360" w:lineRule="auto"/>
        <w:ind w:left="1440" w:hanging="360"/>
        <w:jc w:val="both"/>
        <w:rPr>
          <w:color w:val="333333"/>
        </w:rPr>
      </w:pPr>
      <w:r w:rsidDel="00000000" w:rsidR="00000000" w:rsidRPr="00000000">
        <w:rPr>
          <w:color w:val="333333"/>
          <w:rtl w:val="0"/>
        </w:rPr>
        <w:t xml:space="preserve">Os parcelamentos de créditos tributários de ICMS cujo </w:t>
      </w:r>
      <w:r w:rsidDel="00000000" w:rsidR="00000000" w:rsidRPr="00000000">
        <w:rPr>
          <w:b w:val="1"/>
          <w:color w:val="333333"/>
          <w:rtl w:val="0"/>
        </w:rPr>
        <w:t xml:space="preserve">montante exceda a </w:t>
      </w:r>
      <w:r w:rsidDel="00000000" w:rsidR="00000000" w:rsidRPr="00000000">
        <w:rPr>
          <w:b w:val="1"/>
          <w:color w:val="333333"/>
          <w:rtl w:val="0"/>
        </w:rPr>
        <w:t xml:space="preserve">R$ 6.000.000,00 (seis milhões de reais)</w:t>
      </w:r>
      <w:r w:rsidDel="00000000" w:rsidR="00000000" w:rsidRPr="00000000">
        <w:rPr>
          <w:b w:val="1"/>
          <w:color w:val="333333"/>
          <w:rtl w:val="0"/>
        </w:rPr>
        <w:t xml:space="preserve"> apenas serão autorizados </w:t>
      </w:r>
      <w:r w:rsidDel="00000000" w:rsidR="00000000" w:rsidRPr="00000000">
        <w:rPr>
          <w:color w:val="333333"/>
          <w:rtl w:val="0"/>
        </w:rPr>
        <w:t xml:space="preserve">após a </w:t>
      </w:r>
      <w:r w:rsidDel="00000000" w:rsidR="00000000" w:rsidRPr="00000000">
        <w:rPr>
          <w:b w:val="1"/>
          <w:color w:val="333333"/>
          <w:rtl w:val="0"/>
        </w:rPr>
        <w:t xml:space="preserve">análise da autoridade competente</w:t>
      </w:r>
      <w:r w:rsidDel="00000000" w:rsidR="00000000" w:rsidRPr="00000000">
        <w:rPr>
          <w:color w:val="333333"/>
          <w:rtl w:val="0"/>
        </w:rPr>
        <w:t xml:space="preserve">, com base nos documentos apresentados pelo solicitante. Para que ocorra a análise, o solicitante também deverá pagar integralmente a primeira parcela no prazo estabelecido;</w:t>
      </w:r>
    </w:p>
    <w:p w:rsidR="00000000" w:rsidDel="00000000" w:rsidP="00000000" w:rsidRDefault="00000000" w:rsidRPr="00000000" w14:paraId="0000001A">
      <w:pPr>
        <w:numPr>
          <w:ilvl w:val="1"/>
          <w:numId w:val="1"/>
        </w:numPr>
        <w:shd w:fill="ffffff" w:val="clear"/>
        <w:spacing w:after="200" w:before="0" w:line="360" w:lineRule="auto"/>
        <w:ind w:left="1440" w:hanging="360"/>
        <w:jc w:val="both"/>
        <w:rPr>
          <w:color w:val="333333"/>
          <w:u w:val="none"/>
        </w:rPr>
      </w:pPr>
      <w:r w:rsidDel="00000000" w:rsidR="00000000" w:rsidRPr="00000000">
        <w:rPr>
          <w:color w:val="333333"/>
          <w:rtl w:val="0"/>
        </w:rPr>
        <w:t xml:space="preserve">Os parcelamentos solicitados por empresas em processo de recuperação judicial também exigirão a aprovação da autoridade competente, devendo o solicitante anexar junto ao seu pedido, o plano de recuperação de recuperação judicial;</w:t>
      </w:r>
    </w:p>
    <w:p w:rsidR="00000000" w:rsidDel="00000000" w:rsidP="00000000" w:rsidRDefault="00000000" w:rsidRPr="00000000" w14:paraId="0000001B">
      <w:pPr>
        <w:numPr>
          <w:ilvl w:val="0"/>
          <w:numId w:val="1"/>
        </w:numPr>
        <w:shd w:fill="ffffff" w:val="clear"/>
        <w:spacing w:after="160" w:line="360" w:lineRule="auto"/>
        <w:ind w:left="720" w:hanging="360"/>
        <w:jc w:val="both"/>
        <w:rPr>
          <w:color w:val="333333"/>
        </w:rPr>
      </w:pPr>
      <w:r w:rsidDel="00000000" w:rsidR="00000000" w:rsidRPr="00000000">
        <w:rPr>
          <w:color w:val="333333"/>
          <w:rtl w:val="0"/>
        </w:rPr>
        <w:t xml:space="preserve">O requerimento do sujeito passivo solicitando o parcelamento de crédito tributário valerá como confissão irretratável da dívida.</w:t>
      </w:r>
    </w:p>
    <w:p w:rsidR="00000000" w:rsidDel="00000000" w:rsidP="00000000" w:rsidRDefault="00000000" w:rsidRPr="00000000" w14:paraId="0000001C">
      <w:pPr>
        <w:shd w:fill="ffffff" w:val="clear"/>
        <w:spacing w:after="160" w:line="360" w:lineRule="auto"/>
        <w:ind w:left="0" w:firstLine="0"/>
        <w:jc w:val="both"/>
        <w:rPr>
          <w:color w:val="333333"/>
        </w:rPr>
      </w:pP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Para solicitar o parcelamento, siga as instruções abaixo:</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numPr>
          <w:ilvl w:val="0"/>
          <w:numId w:val="2"/>
        </w:numPr>
        <w:ind w:left="720" w:hanging="360"/>
        <w:jc w:val="both"/>
        <w:rPr>
          <w:u w:val="none"/>
        </w:rPr>
      </w:pPr>
      <w:r w:rsidDel="00000000" w:rsidR="00000000" w:rsidRPr="00000000">
        <w:rPr>
          <w:rtl w:val="0"/>
        </w:rPr>
        <w:t xml:space="preserve">No campo “Identificação do contribuinte”, indique o número de identificação do contribuinte (podendo optar por informar o número da Inscrição Estadual do estabelecimento, o número do CNPJ ou o número do CPF).</w:t>
      </w:r>
    </w:p>
    <w:p w:rsidR="00000000" w:rsidDel="00000000" w:rsidP="00000000" w:rsidRDefault="00000000" w:rsidRPr="00000000" w14:paraId="00000020">
      <w:pPr>
        <w:ind w:left="720" w:firstLine="0"/>
        <w:rPr/>
      </w:pPr>
      <w:r w:rsidDel="00000000" w:rsidR="00000000" w:rsidRPr="00000000">
        <w:rPr/>
        <w:drawing>
          <wp:inline distB="114300" distT="114300" distL="114300" distR="114300">
            <wp:extent cx="2337915" cy="601371"/>
            <wp:effectExtent b="0" l="0" r="0" t="0"/>
            <wp:docPr id="1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337915" cy="601371"/>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ind w:left="720" w:firstLine="0"/>
        <w:rPr/>
      </w:pPr>
      <w:r w:rsidDel="00000000" w:rsidR="00000000" w:rsidRPr="00000000">
        <w:rPr>
          <w:rtl w:val="0"/>
        </w:rPr>
      </w:r>
    </w:p>
    <w:p w:rsidR="00000000" w:rsidDel="00000000" w:rsidP="00000000" w:rsidRDefault="00000000" w:rsidRPr="00000000" w14:paraId="00000022">
      <w:pPr>
        <w:numPr>
          <w:ilvl w:val="0"/>
          <w:numId w:val="2"/>
        </w:numPr>
        <w:ind w:left="720" w:hanging="360"/>
        <w:jc w:val="both"/>
        <w:rPr>
          <w:u w:val="none"/>
        </w:rPr>
      </w:pPr>
      <w:r w:rsidDel="00000000" w:rsidR="00000000" w:rsidRPr="00000000">
        <w:rPr>
          <w:rtl w:val="0"/>
        </w:rPr>
        <w:t xml:space="preserve">No caso de acesso público do aplicativo, isto é, no caso de o solicitante não ter realizado o login no SAT com usuário e senha para acessar o pedido de parcelamento, será apresentado na tela um campo extra (“N</w:t>
      </w:r>
      <w:r w:rsidDel="00000000" w:rsidR="00000000" w:rsidRPr="00000000">
        <w:rPr>
          <w:vertAlign w:val="superscript"/>
          <w:rtl w:val="0"/>
        </w:rPr>
        <w:t xml:space="preserve">o</w:t>
      </w:r>
      <w:r w:rsidDel="00000000" w:rsidR="00000000" w:rsidRPr="00000000">
        <w:rPr>
          <w:rtl w:val="0"/>
        </w:rPr>
        <w:t xml:space="preserve"> da</w:t>
      </w:r>
      <w:r w:rsidDel="00000000" w:rsidR="00000000" w:rsidRPr="00000000">
        <w:rPr>
          <w:rtl w:val="0"/>
        </w:rPr>
        <w:t xml:space="preserve"> Notificação Fiscal”), para que o usuário informe o número da notificação fiscal a ser parcelada.</w:t>
      </w:r>
    </w:p>
    <w:p w:rsidR="00000000" w:rsidDel="00000000" w:rsidP="00000000" w:rsidRDefault="00000000" w:rsidRPr="00000000" w14:paraId="00000023">
      <w:pPr>
        <w:ind w:left="720" w:firstLine="0"/>
        <w:jc w:val="both"/>
        <w:rPr/>
      </w:pPr>
      <w:r w:rsidDel="00000000" w:rsidR="00000000" w:rsidRPr="00000000">
        <w:rPr>
          <w:rtl w:val="0"/>
        </w:rPr>
      </w:r>
    </w:p>
    <w:p w:rsidR="00000000" w:rsidDel="00000000" w:rsidP="00000000" w:rsidRDefault="00000000" w:rsidRPr="00000000" w14:paraId="00000024">
      <w:pPr>
        <w:jc w:val="center"/>
        <w:rPr/>
      </w:pPr>
      <w:r w:rsidDel="00000000" w:rsidR="00000000" w:rsidRPr="00000000">
        <w:rPr/>
        <w:drawing>
          <wp:inline distB="114300" distT="114300" distL="114300" distR="114300">
            <wp:extent cx="4453874" cy="1213348"/>
            <wp:effectExtent b="0" l="0" r="0" t="0"/>
            <wp:docPr id="13"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4453874" cy="1213348"/>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numPr>
          <w:ilvl w:val="0"/>
          <w:numId w:val="2"/>
        </w:numPr>
        <w:ind w:left="720" w:hanging="360"/>
        <w:jc w:val="both"/>
        <w:rPr>
          <w:u w:val="none"/>
        </w:rPr>
      </w:pPr>
      <w:r w:rsidDel="00000000" w:rsidR="00000000" w:rsidRPr="00000000">
        <w:rPr>
          <w:rtl w:val="0"/>
        </w:rPr>
        <w:t xml:space="preserve">Clique na opção </w:t>
      </w:r>
      <w:r w:rsidDel="00000000" w:rsidR="00000000" w:rsidRPr="00000000">
        <w:rPr>
          <w:b w:val="1"/>
          <w:rtl w:val="0"/>
        </w:rPr>
        <w:t xml:space="preserve">“Buscar”</w:t>
      </w:r>
      <w:r w:rsidDel="00000000" w:rsidR="00000000" w:rsidRPr="00000000">
        <w:rPr>
          <w:rtl w:val="0"/>
        </w:rPr>
        <w:t xml:space="preserve"> para consultar os débitos passíveis de pagamento ou parcelamento. Se quiser refazer a consulta, selecione a opção </w:t>
      </w:r>
      <w:r w:rsidDel="00000000" w:rsidR="00000000" w:rsidRPr="00000000">
        <w:rPr>
          <w:b w:val="1"/>
          <w:rtl w:val="0"/>
        </w:rPr>
        <w:t xml:space="preserve">“Limpar”</w:t>
      </w:r>
      <w:r w:rsidDel="00000000" w:rsidR="00000000" w:rsidRPr="00000000">
        <w:rPr>
          <w:rtl w:val="0"/>
        </w:rPr>
        <w:t xml:space="preserve">.</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numPr>
          <w:ilvl w:val="0"/>
          <w:numId w:val="2"/>
        </w:numPr>
        <w:ind w:left="720" w:hanging="360"/>
        <w:jc w:val="both"/>
        <w:rPr>
          <w:u w:val="none"/>
        </w:rPr>
      </w:pPr>
      <w:r w:rsidDel="00000000" w:rsidR="00000000" w:rsidRPr="00000000">
        <w:rPr>
          <w:rtl w:val="0"/>
        </w:rPr>
        <w:t xml:space="preserve">No caso de existirem débitos de mais de uma origem (débito originado do ICMS administrado pela SEFAZ ou saldo de débito do Simples Nacional transferido pela Receita Federal, por exemplo) ou no caso de existirem débitos vencidos e vincendos no momento da solicitação do parcelamento, será apresentado ao solicitante uma janela com o título </w:t>
      </w:r>
      <w:r w:rsidDel="00000000" w:rsidR="00000000" w:rsidRPr="00000000">
        <w:rPr>
          <w:b w:val="1"/>
          <w:rtl w:val="0"/>
        </w:rPr>
        <w:t xml:space="preserve">“Seleção de imposto e prazo de vencimento”</w:t>
      </w:r>
      <w:r w:rsidDel="00000000" w:rsidR="00000000" w:rsidRPr="00000000">
        <w:rPr>
          <w:rtl w:val="0"/>
        </w:rPr>
        <w:t xml:space="preserve"> para que ele selecione a origem do débito a ser pago ou parcelado.</w:t>
      </w:r>
    </w:p>
    <w:p w:rsidR="00000000" w:rsidDel="00000000" w:rsidP="00000000" w:rsidRDefault="00000000" w:rsidRPr="00000000" w14:paraId="0000002A">
      <w:pPr>
        <w:ind w:left="720" w:firstLine="0"/>
        <w:jc w:val="both"/>
        <w:rPr/>
      </w:pPr>
      <w:r w:rsidDel="00000000" w:rsidR="00000000" w:rsidRPr="00000000">
        <w:rPr>
          <w:rtl w:val="0"/>
        </w:rPr>
      </w:r>
    </w:p>
    <w:p w:rsidR="00000000" w:rsidDel="00000000" w:rsidP="00000000" w:rsidRDefault="00000000" w:rsidRPr="00000000" w14:paraId="0000002B">
      <w:pPr>
        <w:jc w:val="center"/>
        <w:rPr/>
      </w:pPr>
      <w:r w:rsidDel="00000000" w:rsidR="00000000" w:rsidRPr="00000000">
        <w:rPr/>
        <w:drawing>
          <wp:inline distB="114300" distT="114300" distL="114300" distR="114300">
            <wp:extent cx="5269958" cy="1707046"/>
            <wp:effectExtent b="0" l="0" r="0" t="0"/>
            <wp:docPr id="3" name="image12.png"/>
            <a:graphic>
              <a:graphicData uri="http://schemas.openxmlformats.org/drawingml/2006/picture">
                <pic:pic>
                  <pic:nvPicPr>
                    <pic:cNvPr id="0" name="image12.png"/>
                    <pic:cNvPicPr preferRelativeResize="0"/>
                  </pic:nvPicPr>
                  <pic:blipFill>
                    <a:blip r:embed="rId8"/>
                    <a:srcRect b="0" l="0" r="0" t="0"/>
                    <a:stretch>
                      <a:fillRect/>
                    </a:stretch>
                  </pic:blipFill>
                  <pic:spPr>
                    <a:xfrm>
                      <a:off x="0" y="0"/>
                      <a:ext cx="5269958" cy="1707046"/>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jc w:val="center"/>
        <w:rPr/>
      </w:pPr>
      <w:r w:rsidDel="00000000" w:rsidR="00000000" w:rsidRPr="00000000">
        <w:rPr>
          <w:rtl w:val="0"/>
        </w:rPr>
      </w:r>
    </w:p>
    <w:p w:rsidR="00000000" w:rsidDel="00000000" w:rsidP="00000000" w:rsidRDefault="00000000" w:rsidRPr="00000000" w14:paraId="0000002D">
      <w:pPr>
        <w:jc w:val="center"/>
        <w:rPr/>
      </w:pPr>
      <w:r w:rsidDel="00000000" w:rsidR="00000000" w:rsidRPr="00000000">
        <w:rPr>
          <w:rtl w:val="0"/>
        </w:rPr>
      </w:r>
    </w:p>
    <w:p w:rsidR="00000000" w:rsidDel="00000000" w:rsidP="00000000" w:rsidRDefault="00000000" w:rsidRPr="00000000" w14:paraId="0000002E">
      <w:pPr>
        <w:numPr>
          <w:ilvl w:val="0"/>
          <w:numId w:val="2"/>
        </w:numPr>
        <w:ind w:left="720" w:hanging="360"/>
        <w:jc w:val="both"/>
        <w:rPr>
          <w:u w:val="none"/>
        </w:rPr>
      </w:pPr>
      <w:r w:rsidDel="00000000" w:rsidR="00000000" w:rsidRPr="00000000">
        <w:rPr>
          <w:rtl w:val="0"/>
        </w:rPr>
        <w:t xml:space="preserve">Escolha o imposto a ser parcelado e a opção relativa ao “prazo de vencimento do débito” (“Dentro do prazo de vencimento” ou “Fora do prazo de vencimento”) e selecione a opção</w:t>
      </w:r>
      <w:r w:rsidDel="00000000" w:rsidR="00000000" w:rsidRPr="00000000">
        <w:rPr>
          <w:b w:val="1"/>
          <w:rtl w:val="0"/>
        </w:rPr>
        <w:t xml:space="preserve"> “Confirmar”</w:t>
      </w:r>
      <w:r w:rsidDel="00000000" w:rsidR="00000000" w:rsidRPr="00000000">
        <w:rPr>
          <w:rtl w:val="0"/>
        </w:rPr>
        <w:t xml:space="preserve">. C</w:t>
      </w:r>
      <w:r w:rsidDel="00000000" w:rsidR="00000000" w:rsidRPr="00000000">
        <w:rPr>
          <w:rtl w:val="0"/>
        </w:rPr>
        <w:t xml:space="preserve">aso contrário, escolha a opção</w:t>
      </w:r>
      <w:r w:rsidDel="00000000" w:rsidR="00000000" w:rsidRPr="00000000">
        <w:rPr>
          <w:b w:val="1"/>
          <w:rtl w:val="0"/>
        </w:rPr>
        <w:t xml:space="preserve"> “Cancelar”</w:t>
      </w:r>
      <w:r w:rsidDel="00000000" w:rsidR="00000000" w:rsidRPr="00000000">
        <w:rPr>
          <w:rtl w:val="0"/>
        </w:rPr>
        <w:t xml:space="preserve"> para retornar à tela anterior;</w:t>
      </w:r>
    </w:p>
    <w:p w:rsidR="00000000" w:rsidDel="00000000" w:rsidP="00000000" w:rsidRDefault="00000000" w:rsidRPr="00000000" w14:paraId="0000002F">
      <w:pPr>
        <w:ind w:left="720" w:firstLine="0"/>
        <w:jc w:val="both"/>
        <w:rPr/>
      </w:pPr>
      <w:r w:rsidDel="00000000" w:rsidR="00000000" w:rsidRPr="00000000">
        <w:rPr>
          <w:rtl w:val="0"/>
        </w:rPr>
      </w:r>
    </w:p>
    <w:p w:rsidR="00000000" w:rsidDel="00000000" w:rsidP="00000000" w:rsidRDefault="00000000" w:rsidRPr="00000000" w14:paraId="00000030">
      <w:pPr>
        <w:numPr>
          <w:ilvl w:val="0"/>
          <w:numId w:val="2"/>
        </w:numPr>
        <w:ind w:left="720" w:hanging="360"/>
        <w:jc w:val="both"/>
        <w:rPr>
          <w:u w:val="none"/>
        </w:rPr>
      </w:pPr>
      <w:r w:rsidDel="00000000" w:rsidR="00000000" w:rsidRPr="00000000">
        <w:rPr>
          <w:rtl w:val="0"/>
        </w:rPr>
        <w:t xml:space="preserve">Em seguida, serão apresentadas ao usuário as informações do contribuinte indicado (Número da Inscrição Estadual, CNPJ, CPF e nome ou razão social). </w:t>
      </w:r>
    </w:p>
    <w:p w:rsidR="00000000" w:rsidDel="00000000" w:rsidP="00000000" w:rsidRDefault="00000000" w:rsidRPr="00000000" w14:paraId="00000031">
      <w:pPr>
        <w:ind w:left="720" w:firstLine="0"/>
        <w:jc w:val="both"/>
        <w:rPr/>
      </w:pPr>
      <w:r w:rsidDel="00000000" w:rsidR="00000000" w:rsidRPr="00000000">
        <w:rPr>
          <w:rtl w:val="0"/>
        </w:rPr>
      </w:r>
    </w:p>
    <w:p w:rsidR="00000000" w:rsidDel="00000000" w:rsidP="00000000" w:rsidRDefault="00000000" w:rsidRPr="00000000" w14:paraId="00000032">
      <w:pPr>
        <w:numPr>
          <w:ilvl w:val="0"/>
          <w:numId w:val="2"/>
        </w:numPr>
        <w:ind w:left="720" w:hanging="360"/>
        <w:jc w:val="both"/>
        <w:rPr>
          <w:u w:val="none"/>
        </w:rPr>
      </w:pPr>
      <w:r w:rsidDel="00000000" w:rsidR="00000000" w:rsidRPr="00000000">
        <w:rPr>
          <w:rtl w:val="0"/>
        </w:rPr>
        <w:t xml:space="preserve">Também será apresentada uma tabela com todos os débitos passíveis de pagamento ou parcelamento. Clique na caixa ao lado do “Nº do documento” de cada linha para selecionar o(s) débito(s) que deseja.</w:t>
      </w:r>
    </w:p>
    <w:p w:rsidR="00000000" w:rsidDel="00000000" w:rsidP="00000000" w:rsidRDefault="00000000" w:rsidRPr="00000000" w14:paraId="00000033">
      <w:pPr>
        <w:ind w:left="720" w:firstLine="0"/>
        <w:jc w:val="center"/>
        <w:rPr/>
      </w:pPr>
      <w:r w:rsidDel="00000000" w:rsidR="00000000" w:rsidRPr="00000000">
        <w:rPr/>
        <w:drawing>
          <wp:inline distB="114300" distT="114300" distL="114300" distR="114300">
            <wp:extent cx="5731200" cy="1016000"/>
            <wp:effectExtent b="0" l="0" r="0" t="0"/>
            <wp:docPr id="2"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5731200" cy="101600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ind w:left="720" w:firstLine="0"/>
        <w:jc w:val="both"/>
        <w:rPr/>
      </w:pPr>
      <w:r w:rsidDel="00000000" w:rsidR="00000000" w:rsidRPr="00000000">
        <w:rPr>
          <w:rtl w:val="0"/>
        </w:rPr>
      </w:r>
    </w:p>
    <w:p w:rsidR="00000000" w:rsidDel="00000000" w:rsidP="00000000" w:rsidRDefault="00000000" w:rsidRPr="00000000" w14:paraId="00000035">
      <w:pPr>
        <w:numPr>
          <w:ilvl w:val="0"/>
          <w:numId w:val="2"/>
        </w:numPr>
        <w:ind w:left="720" w:hanging="360"/>
        <w:jc w:val="both"/>
        <w:rPr>
          <w:u w:val="none"/>
        </w:rPr>
      </w:pPr>
      <w:r w:rsidDel="00000000" w:rsidR="00000000" w:rsidRPr="00000000">
        <w:rPr>
          <w:rtl w:val="0"/>
        </w:rPr>
        <w:t xml:space="preserve">Ao selecionar o(s) débito(s), o quadro “Itens selecionados” apresentará a quantidade de débitos que foram selecionados, o valor total dos débitos e a data limite para efetuar o pagamento da primeira parcela do parcelamento ou do valor à vista, indicado pelo usuário anteriormente.</w:t>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center"/>
        <w:rPr/>
      </w:pPr>
      <w:r w:rsidDel="00000000" w:rsidR="00000000" w:rsidRPr="00000000">
        <w:rPr/>
        <w:drawing>
          <wp:inline distB="114300" distT="114300" distL="114300" distR="114300">
            <wp:extent cx="5731200" cy="660400"/>
            <wp:effectExtent b="0" l="0" r="0" t="0"/>
            <wp:docPr id="7" name="image10.png"/>
            <a:graphic>
              <a:graphicData uri="http://schemas.openxmlformats.org/drawingml/2006/picture">
                <pic:pic>
                  <pic:nvPicPr>
                    <pic:cNvPr id="0" name="image10.png"/>
                    <pic:cNvPicPr preferRelativeResize="0"/>
                  </pic:nvPicPr>
                  <pic:blipFill>
                    <a:blip r:embed="rId10"/>
                    <a:srcRect b="0" l="0" r="0" t="0"/>
                    <a:stretch>
                      <a:fillRect/>
                    </a:stretch>
                  </pic:blipFill>
                  <pic:spPr>
                    <a:xfrm>
                      <a:off x="0" y="0"/>
                      <a:ext cx="5731200" cy="66040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b w:val="1"/>
        </w:rPr>
      </w:pPr>
      <w:r w:rsidDel="00000000" w:rsidR="00000000" w:rsidRPr="00000000">
        <w:rPr>
          <w:b w:val="1"/>
          <w:rtl w:val="0"/>
        </w:rPr>
        <w:t xml:space="preserve">Recuperação Judicial</w:t>
      </w:r>
    </w:p>
    <w:p w:rsidR="00000000" w:rsidDel="00000000" w:rsidP="00000000" w:rsidRDefault="00000000" w:rsidRPr="00000000" w14:paraId="0000003A">
      <w:pPr>
        <w:jc w:val="both"/>
        <w:rPr>
          <w:b w:val="1"/>
        </w:rPr>
      </w:pPr>
      <w:r w:rsidDel="00000000" w:rsidR="00000000" w:rsidRPr="00000000">
        <w:rPr>
          <w:rtl w:val="0"/>
        </w:rPr>
      </w:r>
    </w:p>
    <w:p w:rsidR="00000000" w:rsidDel="00000000" w:rsidP="00000000" w:rsidRDefault="00000000" w:rsidRPr="00000000" w14:paraId="0000003B">
      <w:pPr>
        <w:numPr>
          <w:ilvl w:val="0"/>
          <w:numId w:val="2"/>
        </w:numPr>
        <w:ind w:left="720" w:hanging="360"/>
        <w:jc w:val="both"/>
        <w:rPr>
          <w:u w:val="none"/>
        </w:rPr>
      </w:pPr>
      <w:r w:rsidDel="00000000" w:rsidR="00000000" w:rsidRPr="00000000">
        <w:rPr>
          <w:rtl w:val="0"/>
        </w:rPr>
        <w:t xml:space="preserve">No caso de o contribuinte solicitante encontrar-se em processo de Recuperação Judicial, deverá selecionar a opção</w:t>
      </w:r>
      <w:r w:rsidDel="00000000" w:rsidR="00000000" w:rsidRPr="00000000">
        <w:rPr>
          <w:b w:val="1"/>
          <w:rtl w:val="0"/>
        </w:rPr>
        <w:t xml:space="preserve"> “Sim”</w:t>
      </w:r>
      <w:r w:rsidDel="00000000" w:rsidR="00000000" w:rsidRPr="00000000">
        <w:rPr>
          <w:rtl w:val="0"/>
        </w:rPr>
        <w:t xml:space="preserve"> e preencher o campo “Data da decretação da recuperação judicial”. Preenchida a informação, deverá selecionar a opção “Calcular parcelas”. </w:t>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right"/>
        <w:rPr/>
      </w:pPr>
      <w:r w:rsidDel="00000000" w:rsidR="00000000" w:rsidRPr="00000000">
        <w:rPr/>
        <w:drawing>
          <wp:inline distB="114300" distT="114300" distL="114300" distR="114300">
            <wp:extent cx="5040638" cy="401467"/>
            <wp:effectExtent b="0" l="0" r="0" t="0"/>
            <wp:docPr id="6"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5040638" cy="401467"/>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numPr>
          <w:ilvl w:val="0"/>
          <w:numId w:val="2"/>
        </w:numPr>
        <w:ind w:left="720" w:hanging="360"/>
        <w:jc w:val="both"/>
      </w:pPr>
      <w:r w:rsidDel="00000000" w:rsidR="00000000" w:rsidRPr="00000000">
        <w:rPr>
          <w:rtl w:val="0"/>
        </w:rPr>
        <w:t xml:space="preserve">Caso o contribuinte não se encontre em recuperação judicial, deverá manter selecionada a opção </w:t>
      </w:r>
      <w:r w:rsidDel="00000000" w:rsidR="00000000" w:rsidRPr="00000000">
        <w:rPr>
          <w:b w:val="1"/>
          <w:rtl w:val="0"/>
        </w:rPr>
        <w:t xml:space="preserve">“Não”.</w:t>
      </w:r>
    </w:p>
    <w:p w:rsidR="00000000" w:rsidDel="00000000" w:rsidP="00000000" w:rsidRDefault="00000000" w:rsidRPr="00000000" w14:paraId="00000040">
      <w:pPr>
        <w:ind w:left="720" w:firstLine="0"/>
        <w:jc w:val="both"/>
        <w:rPr>
          <w:b w:val="1"/>
        </w:rPr>
      </w:pPr>
      <w:r w:rsidDel="00000000" w:rsidR="00000000" w:rsidRPr="00000000">
        <w:rPr>
          <w:rtl w:val="0"/>
        </w:rPr>
      </w:r>
    </w:p>
    <w:p w:rsidR="00000000" w:rsidDel="00000000" w:rsidP="00000000" w:rsidRDefault="00000000" w:rsidRPr="00000000" w14:paraId="00000041">
      <w:pPr>
        <w:numPr>
          <w:ilvl w:val="0"/>
          <w:numId w:val="2"/>
        </w:numPr>
        <w:ind w:left="720" w:hanging="360"/>
        <w:jc w:val="both"/>
      </w:pPr>
      <w:r w:rsidDel="00000000" w:rsidR="00000000" w:rsidRPr="00000000">
        <w:rPr>
          <w:rtl w:val="0"/>
        </w:rPr>
        <w:t xml:space="preserve">Ainda no quadro “Itens selecionados”, selecione, no campo “Forma de pagamento”, uma das opções disponíveis de plano de pagamento que foram calculadas pelo aplicativo. Por exemplo, no caso de parcelamento de débito de </w:t>
      </w:r>
      <w:r w:rsidDel="00000000" w:rsidR="00000000" w:rsidRPr="00000000">
        <w:rPr>
          <w:b w:val="1"/>
          <w:rtl w:val="0"/>
        </w:rPr>
        <w:t xml:space="preserve">ICMS</w:t>
      </w:r>
      <w:r w:rsidDel="00000000" w:rsidR="00000000" w:rsidRPr="00000000">
        <w:rPr>
          <w:rtl w:val="0"/>
        </w:rPr>
        <w:t xml:space="preserve">, o número máximo de parcelas é </w:t>
      </w:r>
      <w:r w:rsidDel="00000000" w:rsidR="00000000" w:rsidRPr="00000000">
        <w:rPr>
          <w:b w:val="1"/>
          <w:rtl w:val="0"/>
        </w:rPr>
        <w:t xml:space="preserve">60 (sessenta)</w:t>
      </w:r>
      <w:r w:rsidDel="00000000" w:rsidR="00000000" w:rsidRPr="00000000">
        <w:rPr>
          <w:rtl w:val="0"/>
        </w:rPr>
        <w:t xml:space="preserve">. No caso de a empresa encontrar-se em </w:t>
      </w:r>
      <w:r w:rsidDel="00000000" w:rsidR="00000000" w:rsidRPr="00000000">
        <w:rPr>
          <w:b w:val="1"/>
          <w:rtl w:val="0"/>
        </w:rPr>
        <w:t xml:space="preserve">Recuperação Judicial</w:t>
      </w:r>
      <w:r w:rsidDel="00000000" w:rsidR="00000000" w:rsidRPr="00000000">
        <w:rPr>
          <w:rtl w:val="0"/>
        </w:rPr>
        <w:t xml:space="preserve">, o número máximo de parcelas passa a ser de até </w:t>
      </w:r>
      <w:r w:rsidDel="00000000" w:rsidR="00000000" w:rsidRPr="00000000">
        <w:rPr>
          <w:b w:val="1"/>
          <w:rtl w:val="0"/>
        </w:rPr>
        <w:t xml:space="preserve">84 (oitenta e quatro)</w:t>
      </w:r>
      <w:r w:rsidDel="00000000" w:rsidR="00000000" w:rsidRPr="00000000">
        <w:rPr>
          <w:rtl w:val="0"/>
        </w:rPr>
        <w:t xml:space="preserve">. No caso de parcelamento de débito originado de </w:t>
      </w:r>
      <w:r w:rsidDel="00000000" w:rsidR="00000000" w:rsidRPr="00000000">
        <w:rPr>
          <w:b w:val="1"/>
          <w:rtl w:val="0"/>
        </w:rPr>
        <w:t xml:space="preserve">ITCMD</w:t>
      </w:r>
      <w:r w:rsidDel="00000000" w:rsidR="00000000" w:rsidRPr="00000000">
        <w:rPr>
          <w:rtl w:val="0"/>
        </w:rPr>
        <w:t xml:space="preserve">, o número máximo de parcelas é</w:t>
      </w:r>
      <w:r w:rsidDel="00000000" w:rsidR="00000000" w:rsidRPr="00000000">
        <w:rPr>
          <w:b w:val="1"/>
          <w:rtl w:val="0"/>
        </w:rPr>
        <w:t xml:space="preserve"> 24 (vinte e quatro)</w:t>
      </w:r>
      <w:r w:rsidDel="00000000" w:rsidR="00000000" w:rsidRPr="00000000">
        <w:rPr>
          <w:rtl w:val="0"/>
        </w:rPr>
        <w:t xml:space="preserve">.</w:t>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center"/>
        <w:rPr/>
      </w:pPr>
      <w:r w:rsidDel="00000000" w:rsidR="00000000" w:rsidRPr="00000000">
        <w:rPr/>
        <w:drawing>
          <wp:inline distB="114300" distT="114300" distL="114300" distR="114300">
            <wp:extent cx="5731200" cy="2298700"/>
            <wp:effectExtent b="0" l="0" r="0" t="0"/>
            <wp:docPr id="5"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5731200" cy="2298700"/>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ind w:left="720" w:firstLine="0"/>
        <w:jc w:val="both"/>
        <w:rPr/>
      </w:pPr>
      <w:r w:rsidDel="00000000" w:rsidR="00000000" w:rsidRPr="00000000">
        <w:rPr>
          <w:rtl w:val="0"/>
        </w:rPr>
      </w:r>
    </w:p>
    <w:p w:rsidR="00000000" w:rsidDel="00000000" w:rsidP="00000000" w:rsidRDefault="00000000" w:rsidRPr="00000000" w14:paraId="00000045">
      <w:pPr>
        <w:numPr>
          <w:ilvl w:val="0"/>
          <w:numId w:val="2"/>
        </w:numPr>
        <w:ind w:left="720" w:hanging="360"/>
        <w:jc w:val="both"/>
        <w:rPr>
          <w:u w:val="none"/>
        </w:rPr>
      </w:pPr>
      <w:r w:rsidDel="00000000" w:rsidR="00000000" w:rsidRPr="00000000">
        <w:rPr>
          <w:rtl w:val="0"/>
        </w:rPr>
        <w:t xml:space="preserve">Selecione, na lista da “Forma de pagamento”, o número de parcelas desejáveis. Selecione a opção “Ver parcelas” para consultar o detalhamento do plano de pagamento selecionado:</w:t>
      </w:r>
    </w:p>
    <w:p w:rsidR="00000000" w:rsidDel="00000000" w:rsidP="00000000" w:rsidRDefault="00000000" w:rsidRPr="00000000" w14:paraId="00000046">
      <w:pPr>
        <w:jc w:val="both"/>
        <w:rPr/>
      </w:pPr>
      <w:r w:rsidDel="00000000" w:rsidR="00000000" w:rsidRPr="00000000">
        <w:rPr/>
        <w:drawing>
          <wp:inline distB="114300" distT="114300" distL="114300" distR="114300">
            <wp:extent cx="5731200" cy="3759200"/>
            <wp:effectExtent b="0" l="0" r="0" t="0"/>
            <wp:docPr id="10"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5731200" cy="3759200"/>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ind w:left="720" w:firstLine="0"/>
        <w:rPr/>
      </w:pPr>
      <w:r w:rsidDel="00000000" w:rsidR="00000000" w:rsidRPr="00000000">
        <w:rPr>
          <w:rtl w:val="0"/>
        </w:rPr>
      </w:r>
    </w:p>
    <w:p w:rsidR="00000000" w:rsidDel="00000000" w:rsidP="00000000" w:rsidRDefault="00000000" w:rsidRPr="00000000" w14:paraId="00000049">
      <w:pPr>
        <w:numPr>
          <w:ilvl w:val="0"/>
          <w:numId w:val="2"/>
        </w:numPr>
        <w:ind w:left="720" w:hanging="360"/>
        <w:jc w:val="both"/>
        <w:rPr>
          <w:u w:val="none"/>
        </w:rPr>
      </w:pPr>
      <w:r w:rsidDel="00000000" w:rsidR="00000000" w:rsidRPr="00000000">
        <w:rPr>
          <w:rtl w:val="0"/>
        </w:rPr>
        <w:t xml:space="preserve">Se clicou anteriormente para visualizar a simulação do parcelamento, será necessário “rolar” a página até o final e clicar em </w:t>
      </w:r>
      <w:r w:rsidDel="00000000" w:rsidR="00000000" w:rsidRPr="00000000">
        <w:rPr>
          <w:b w:val="1"/>
          <w:rtl w:val="0"/>
        </w:rPr>
        <w:t xml:space="preserve">“Fechar”</w:t>
      </w:r>
      <w:r w:rsidDel="00000000" w:rsidR="00000000" w:rsidRPr="00000000">
        <w:rPr>
          <w:rtl w:val="0"/>
        </w:rPr>
        <w:t xml:space="preserve"> para retornar à tela principal do pedido de parcelamento. </w:t>
      </w:r>
    </w:p>
    <w:p w:rsidR="00000000" w:rsidDel="00000000" w:rsidP="00000000" w:rsidRDefault="00000000" w:rsidRPr="00000000" w14:paraId="0000004A">
      <w:pPr>
        <w:ind w:left="720" w:firstLine="0"/>
        <w:jc w:val="both"/>
        <w:rPr/>
      </w:pPr>
      <w:r w:rsidDel="00000000" w:rsidR="00000000" w:rsidRPr="00000000">
        <w:rPr>
          <w:rtl w:val="0"/>
        </w:rPr>
      </w:r>
    </w:p>
    <w:p w:rsidR="00000000" w:rsidDel="00000000" w:rsidP="00000000" w:rsidRDefault="00000000" w:rsidRPr="00000000" w14:paraId="0000004B">
      <w:pPr>
        <w:numPr>
          <w:ilvl w:val="0"/>
          <w:numId w:val="2"/>
        </w:numPr>
        <w:ind w:left="720" w:hanging="360"/>
        <w:jc w:val="both"/>
      </w:pPr>
      <w:r w:rsidDel="00000000" w:rsidR="00000000" w:rsidRPr="00000000">
        <w:rPr>
          <w:rtl w:val="0"/>
        </w:rPr>
        <w:t xml:space="preserve">No caso em que o montante da dívida a ser parcelada for superior a </w:t>
      </w:r>
      <w:r w:rsidDel="00000000" w:rsidR="00000000" w:rsidRPr="00000000">
        <w:rPr>
          <w:b w:val="1"/>
          <w:color w:val="333333"/>
          <w:rtl w:val="0"/>
        </w:rPr>
        <w:t xml:space="preserve">R$ 6.000.000,00 (seis milhões de reais)</w:t>
      </w:r>
      <w:r w:rsidDel="00000000" w:rsidR="00000000" w:rsidRPr="00000000">
        <w:rPr>
          <w:b w:val="1"/>
          <w:rtl w:val="0"/>
        </w:rPr>
        <w:t xml:space="preserve">,</w:t>
      </w:r>
      <w:r w:rsidDel="00000000" w:rsidR="00000000" w:rsidRPr="00000000">
        <w:rPr>
          <w:rtl w:val="0"/>
        </w:rPr>
        <w:t xml:space="preserve"> o solicitante deverá incluir na sua solicitação os documentos comprobatórios da capacidade financeira do contribuinte para lastrear o parcelamento da dívida.</w:t>
      </w:r>
    </w:p>
    <w:p w:rsidR="00000000" w:rsidDel="00000000" w:rsidP="00000000" w:rsidRDefault="00000000" w:rsidRPr="00000000" w14:paraId="0000004C">
      <w:pPr>
        <w:ind w:left="720" w:firstLine="0"/>
        <w:jc w:val="both"/>
        <w:rPr/>
      </w:pPr>
      <w:r w:rsidDel="00000000" w:rsidR="00000000" w:rsidRPr="00000000">
        <w:rPr>
          <w:rtl w:val="0"/>
        </w:rPr>
      </w:r>
    </w:p>
    <w:p w:rsidR="00000000" w:rsidDel="00000000" w:rsidP="00000000" w:rsidRDefault="00000000" w:rsidRPr="00000000" w14:paraId="0000004D">
      <w:pPr>
        <w:numPr>
          <w:ilvl w:val="0"/>
          <w:numId w:val="2"/>
        </w:numPr>
        <w:ind w:left="720" w:hanging="360"/>
        <w:jc w:val="both"/>
      </w:pPr>
      <w:r w:rsidDel="00000000" w:rsidR="00000000" w:rsidRPr="00000000">
        <w:rPr>
          <w:rtl w:val="0"/>
        </w:rPr>
        <w:t xml:space="preserve">Para anexar a documentação exigida, o solicitante deverá realizar o envio de cada um dos documentos listados na tabela “Relação de documentos para a apreciação do pedido de parcelamento”.</w:t>
      </w:r>
    </w:p>
    <w:p w:rsidR="00000000" w:rsidDel="00000000" w:rsidP="00000000" w:rsidRDefault="00000000" w:rsidRPr="00000000" w14:paraId="0000004E">
      <w:pPr>
        <w:jc w:val="both"/>
        <w:rPr/>
      </w:pPr>
      <w:r w:rsidDel="00000000" w:rsidR="00000000" w:rsidRPr="00000000">
        <w:rPr>
          <w:rtl w:val="0"/>
        </w:rPr>
      </w:r>
    </w:p>
    <w:p w:rsidR="00000000" w:rsidDel="00000000" w:rsidP="00000000" w:rsidRDefault="00000000" w:rsidRPr="00000000" w14:paraId="0000004F">
      <w:pPr>
        <w:jc w:val="both"/>
        <w:rPr/>
      </w:pPr>
      <w:r w:rsidDel="00000000" w:rsidR="00000000" w:rsidRPr="00000000">
        <w:rPr/>
        <w:drawing>
          <wp:inline distB="114300" distT="114300" distL="114300" distR="114300">
            <wp:extent cx="5731200" cy="1587500"/>
            <wp:effectExtent b="0" l="0" r="0" t="0"/>
            <wp:docPr id="12" name="image14.png"/>
            <a:graphic>
              <a:graphicData uri="http://schemas.openxmlformats.org/drawingml/2006/picture">
                <pic:pic>
                  <pic:nvPicPr>
                    <pic:cNvPr id="0" name="image14.png"/>
                    <pic:cNvPicPr preferRelativeResize="0"/>
                  </pic:nvPicPr>
                  <pic:blipFill>
                    <a:blip r:embed="rId14"/>
                    <a:srcRect b="0" l="0" r="0" t="0"/>
                    <a:stretch>
                      <a:fillRect/>
                    </a:stretch>
                  </pic:blipFill>
                  <pic:spPr>
                    <a:xfrm>
                      <a:off x="0" y="0"/>
                      <a:ext cx="5731200" cy="1587500"/>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jc w:val="both"/>
        <w:rPr/>
      </w:pPr>
      <w:r w:rsidDel="00000000" w:rsidR="00000000" w:rsidRPr="00000000">
        <w:rPr>
          <w:rtl w:val="0"/>
        </w:rPr>
      </w:r>
    </w:p>
    <w:p w:rsidR="00000000" w:rsidDel="00000000" w:rsidP="00000000" w:rsidRDefault="00000000" w:rsidRPr="00000000" w14:paraId="00000051">
      <w:pPr>
        <w:numPr>
          <w:ilvl w:val="0"/>
          <w:numId w:val="2"/>
        </w:numPr>
        <w:ind w:left="720" w:hanging="360"/>
        <w:jc w:val="both"/>
      </w:pPr>
      <w:r w:rsidDel="00000000" w:rsidR="00000000" w:rsidRPr="00000000">
        <w:rPr>
          <w:rtl w:val="0"/>
        </w:rPr>
        <w:t xml:space="preserve">Para tanto, na tabela apresentada, selecione, na linha correspondente ao documento, a opção “Anexar documento” (</w:t>
      </w:r>
      <w:r w:rsidDel="00000000" w:rsidR="00000000" w:rsidRPr="00000000">
        <w:rPr>
          <w:i w:val="1"/>
          <w:rtl w:val="0"/>
        </w:rPr>
        <w:t xml:space="preserve">clip</w:t>
      </w:r>
      <w:r w:rsidDel="00000000" w:rsidR="00000000" w:rsidRPr="00000000">
        <w:rPr>
          <w:rtl w:val="0"/>
        </w:rPr>
        <w:t xml:space="preserve">), localizada ao lado da “situação” de cada documento.</w:t>
      </w:r>
    </w:p>
    <w:p w:rsidR="00000000" w:rsidDel="00000000" w:rsidP="00000000" w:rsidRDefault="00000000" w:rsidRPr="00000000" w14:paraId="00000052">
      <w:pPr>
        <w:numPr>
          <w:ilvl w:val="0"/>
          <w:numId w:val="2"/>
        </w:numPr>
        <w:ind w:left="720" w:hanging="360"/>
        <w:jc w:val="both"/>
      </w:pPr>
      <w:r w:rsidDel="00000000" w:rsidR="00000000" w:rsidRPr="00000000">
        <w:rPr>
          <w:rtl w:val="0"/>
        </w:rPr>
        <w:t xml:space="preserve">Será apresentada uma caixa suspensa que possibilitará ao solicitante incluir o documento exigido. Para isso, deverá clicar em “Selecionar arquivo…” para encontrar o arquivo na pasta local do computador. Selecione o arquivo correspondente ao documento. O nome do arquivo selecionado será apresentado na caixa.</w:t>
      </w:r>
    </w:p>
    <w:p w:rsidR="00000000" w:rsidDel="00000000" w:rsidP="00000000" w:rsidRDefault="00000000" w:rsidRPr="00000000" w14:paraId="00000053">
      <w:pPr>
        <w:ind w:left="720" w:firstLine="0"/>
        <w:jc w:val="both"/>
        <w:rPr/>
      </w:pPr>
      <w:r w:rsidDel="00000000" w:rsidR="00000000" w:rsidRPr="00000000">
        <w:rPr/>
        <w:drawing>
          <wp:inline distB="114300" distT="114300" distL="114300" distR="114300">
            <wp:extent cx="5731200" cy="1930400"/>
            <wp:effectExtent b="0" l="0" r="0" t="0"/>
            <wp:docPr id="8"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5731200" cy="1930400"/>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ind w:left="720" w:firstLine="0"/>
        <w:jc w:val="both"/>
        <w:rPr/>
      </w:pPr>
      <w:r w:rsidDel="00000000" w:rsidR="00000000" w:rsidRPr="00000000">
        <w:rPr>
          <w:rtl w:val="0"/>
        </w:rPr>
      </w:r>
    </w:p>
    <w:p w:rsidR="00000000" w:rsidDel="00000000" w:rsidP="00000000" w:rsidRDefault="00000000" w:rsidRPr="00000000" w14:paraId="00000055">
      <w:pPr>
        <w:numPr>
          <w:ilvl w:val="0"/>
          <w:numId w:val="2"/>
        </w:numPr>
        <w:ind w:left="720" w:hanging="360"/>
        <w:jc w:val="both"/>
      </w:pPr>
      <w:r w:rsidDel="00000000" w:rsidR="00000000" w:rsidRPr="00000000">
        <w:rPr>
          <w:rtl w:val="0"/>
        </w:rPr>
        <w:t xml:space="preserve">Clique em “</w:t>
      </w:r>
      <w:r w:rsidDel="00000000" w:rsidR="00000000" w:rsidRPr="00000000">
        <w:rPr>
          <w:b w:val="1"/>
          <w:rtl w:val="0"/>
        </w:rPr>
        <w:t xml:space="preserve">Aceitar</w:t>
      </w:r>
      <w:r w:rsidDel="00000000" w:rsidR="00000000" w:rsidRPr="00000000">
        <w:rPr>
          <w:rtl w:val="0"/>
        </w:rPr>
        <w:t xml:space="preserve">” para incluir o arquivo. Clique em “</w:t>
      </w:r>
      <w:r w:rsidDel="00000000" w:rsidR="00000000" w:rsidRPr="00000000">
        <w:rPr>
          <w:b w:val="1"/>
          <w:rtl w:val="0"/>
        </w:rPr>
        <w:t xml:space="preserve">Cancelar</w:t>
      </w:r>
      <w:r w:rsidDel="00000000" w:rsidR="00000000" w:rsidRPr="00000000">
        <w:rPr>
          <w:rtl w:val="0"/>
        </w:rPr>
        <w:t xml:space="preserve">” para voltar à tela anterior.</w:t>
      </w:r>
    </w:p>
    <w:p w:rsidR="00000000" w:rsidDel="00000000" w:rsidP="00000000" w:rsidRDefault="00000000" w:rsidRPr="00000000" w14:paraId="00000056">
      <w:pPr>
        <w:ind w:left="720" w:firstLine="0"/>
        <w:jc w:val="both"/>
        <w:rPr/>
      </w:pPr>
      <w:r w:rsidDel="00000000" w:rsidR="00000000" w:rsidRPr="00000000">
        <w:rPr>
          <w:rtl w:val="0"/>
        </w:rPr>
      </w:r>
    </w:p>
    <w:p w:rsidR="00000000" w:rsidDel="00000000" w:rsidP="00000000" w:rsidRDefault="00000000" w:rsidRPr="00000000" w14:paraId="00000057">
      <w:pPr>
        <w:numPr>
          <w:ilvl w:val="0"/>
          <w:numId w:val="2"/>
        </w:numPr>
        <w:ind w:left="720" w:hanging="360"/>
        <w:jc w:val="both"/>
      </w:pPr>
      <w:r w:rsidDel="00000000" w:rsidR="00000000" w:rsidRPr="00000000">
        <w:rPr>
          <w:rtl w:val="0"/>
        </w:rPr>
        <w:t xml:space="preserve">Incluído o arquivo, a linha correspondente ao documento, na coluna “Situação”, passará a apresentar a  expressão “Enviado”, indicando que o documento foi incluído na solicitação. O documento poderá ser excluído selecionando a opção “Excluir documento” </w:t>
      </w:r>
      <w:r w:rsidDel="00000000" w:rsidR="00000000" w:rsidRPr="00000000">
        <w:rPr/>
        <w:drawing>
          <wp:inline distB="114300" distT="114300" distL="114300" distR="114300">
            <wp:extent cx="190500" cy="194553"/>
            <wp:effectExtent b="0" l="0" r="0" t="0"/>
            <wp:docPr id="14"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190500" cy="194553"/>
                    </a:xfrm>
                    <a:prstGeom prst="rect"/>
                    <a:ln/>
                  </pic:spPr>
                </pic:pic>
              </a:graphicData>
            </a:graphic>
          </wp:inline>
        </w:drawing>
      </w:r>
      <w:r w:rsidDel="00000000" w:rsidR="00000000" w:rsidRPr="00000000">
        <w:rPr>
          <w:rtl w:val="0"/>
        </w:rPr>
        <w:t xml:space="preserve">. O documento anexado poderá ser visualizado selecionando a opção “Visualizar documento” </w:t>
      </w:r>
      <w:r w:rsidDel="00000000" w:rsidR="00000000" w:rsidRPr="00000000">
        <w:rPr/>
        <w:drawing>
          <wp:inline distB="114300" distT="114300" distL="114300" distR="114300">
            <wp:extent cx="219808" cy="190500"/>
            <wp:effectExtent b="0" l="0" r="0" t="0"/>
            <wp:docPr id="1" name="image11.png"/>
            <a:graphic>
              <a:graphicData uri="http://schemas.openxmlformats.org/drawingml/2006/picture">
                <pic:pic>
                  <pic:nvPicPr>
                    <pic:cNvPr id="0" name="image11.png"/>
                    <pic:cNvPicPr preferRelativeResize="0"/>
                  </pic:nvPicPr>
                  <pic:blipFill>
                    <a:blip r:embed="rId17"/>
                    <a:srcRect b="0" l="0" r="0" t="0"/>
                    <a:stretch>
                      <a:fillRect/>
                    </a:stretch>
                  </pic:blipFill>
                  <pic:spPr>
                    <a:xfrm>
                      <a:off x="0" y="0"/>
                      <a:ext cx="219808" cy="190500"/>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58">
      <w:pPr>
        <w:ind w:left="720" w:firstLine="0"/>
        <w:jc w:val="both"/>
        <w:rPr/>
      </w:pPr>
      <w:r w:rsidDel="00000000" w:rsidR="00000000" w:rsidRPr="00000000">
        <w:rPr>
          <w:rtl w:val="0"/>
        </w:rPr>
      </w:r>
    </w:p>
    <w:p w:rsidR="00000000" w:rsidDel="00000000" w:rsidP="00000000" w:rsidRDefault="00000000" w:rsidRPr="00000000" w14:paraId="00000059">
      <w:pPr>
        <w:numPr>
          <w:ilvl w:val="0"/>
          <w:numId w:val="2"/>
        </w:numPr>
        <w:ind w:left="720" w:hanging="360"/>
        <w:jc w:val="both"/>
      </w:pPr>
      <w:r w:rsidDel="00000000" w:rsidR="00000000" w:rsidRPr="00000000">
        <w:rPr>
          <w:rtl w:val="0"/>
        </w:rPr>
        <w:t xml:space="preserve">Repita o procedimento para incluir todos os documentos requeridos.</w:t>
      </w:r>
    </w:p>
    <w:p w:rsidR="00000000" w:rsidDel="00000000" w:rsidP="00000000" w:rsidRDefault="00000000" w:rsidRPr="00000000" w14:paraId="0000005A">
      <w:pPr>
        <w:ind w:left="720" w:firstLine="0"/>
        <w:jc w:val="both"/>
        <w:rPr/>
      </w:pPr>
      <w:r w:rsidDel="00000000" w:rsidR="00000000" w:rsidRPr="00000000">
        <w:rPr>
          <w:rtl w:val="0"/>
        </w:rPr>
      </w:r>
    </w:p>
    <w:p w:rsidR="00000000" w:rsidDel="00000000" w:rsidP="00000000" w:rsidRDefault="00000000" w:rsidRPr="00000000" w14:paraId="0000005B">
      <w:pPr>
        <w:numPr>
          <w:ilvl w:val="0"/>
          <w:numId w:val="2"/>
        </w:numPr>
        <w:ind w:left="720" w:hanging="360"/>
        <w:jc w:val="both"/>
        <w:rPr>
          <w:u w:val="none"/>
        </w:rPr>
      </w:pPr>
      <w:r w:rsidDel="00000000" w:rsidR="00000000" w:rsidRPr="00000000">
        <w:rPr>
          <w:rtl w:val="0"/>
        </w:rPr>
        <w:t xml:space="preserve">Na tela principal, uma vez indicado(s) o(s) débito(s) e selecionado o plano de pagamento, clique no botão </w:t>
      </w:r>
      <w:r w:rsidDel="00000000" w:rsidR="00000000" w:rsidRPr="00000000">
        <w:rPr>
          <w:b w:val="1"/>
          <w:rtl w:val="0"/>
        </w:rPr>
        <w:t xml:space="preserve">“Avançar”</w:t>
      </w:r>
      <w:r w:rsidDel="00000000" w:rsidR="00000000" w:rsidRPr="00000000">
        <w:rPr>
          <w:rtl w:val="0"/>
        </w:rPr>
        <w:t xml:space="preserve"> para submeter a solicitação de parcelamento. Uma tela de confirmação será exibida:</w:t>
      </w:r>
    </w:p>
    <w:p w:rsidR="00000000" w:rsidDel="00000000" w:rsidP="00000000" w:rsidRDefault="00000000" w:rsidRPr="00000000" w14:paraId="0000005C">
      <w:pPr>
        <w:jc w:val="center"/>
        <w:rPr/>
      </w:pPr>
      <w:r w:rsidDel="00000000" w:rsidR="00000000" w:rsidRPr="00000000">
        <w:rPr>
          <w:rtl w:val="0"/>
        </w:rPr>
      </w:r>
    </w:p>
    <w:p w:rsidR="00000000" w:rsidDel="00000000" w:rsidP="00000000" w:rsidRDefault="00000000" w:rsidRPr="00000000" w14:paraId="0000005D">
      <w:pPr>
        <w:jc w:val="center"/>
        <w:rPr/>
      </w:pPr>
      <w:r w:rsidDel="00000000" w:rsidR="00000000" w:rsidRPr="00000000">
        <w:rPr/>
        <w:drawing>
          <wp:inline distB="114300" distT="114300" distL="114300" distR="114300">
            <wp:extent cx="5224463" cy="1588167"/>
            <wp:effectExtent b="0" l="0" r="0" t="0"/>
            <wp:docPr id="4" name="image13.png"/>
            <a:graphic>
              <a:graphicData uri="http://schemas.openxmlformats.org/drawingml/2006/picture">
                <pic:pic>
                  <pic:nvPicPr>
                    <pic:cNvPr id="0" name="image13.png"/>
                    <pic:cNvPicPr preferRelativeResize="0"/>
                  </pic:nvPicPr>
                  <pic:blipFill>
                    <a:blip r:embed="rId18"/>
                    <a:srcRect b="0" l="0" r="0" t="0"/>
                    <a:stretch>
                      <a:fillRect/>
                    </a:stretch>
                  </pic:blipFill>
                  <pic:spPr>
                    <a:xfrm>
                      <a:off x="0" y="0"/>
                      <a:ext cx="5224463" cy="1588167"/>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numPr>
          <w:ilvl w:val="0"/>
          <w:numId w:val="2"/>
        </w:numPr>
        <w:ind w:left="720" w:hanging="360"/>
        <w:rPr>
          <w:u w:val="none"/>
        </w:rPr>
      </w:pPr>
      <w:r w:rsidDel="00000000" w:rsidR="00000000" w:rsidRPr="00000000">
        <w:rPr>
          <w:rtl w:val="0"/>
        </w:rPr>
        <w:t xml:space="preserve">Clique em “</w:t>
      </w:r>
      <w:r w:rsidDel="00000000" w:rsidR="00000000" w:rsidRPr="00000000">
        <w:rPr>
          <w:b w:val="1"/>
          <w:rtl w:val="0"/>
        </w:rPr>
        <w:t xml:space="preserve">Sim</w:t>
      </w:r>
      <w:r w:rsidDel="00000000" w:rsidR="00000000" w:rsidRPr="00000000">
        <w:rPr>
          <w:rtl w:val="0"/>
        </w:rPr>
        <w:t xml:space="preserve">” para confirmar a solicitação do parcelamento. Clique em “</w:t>
      </w:r>
      <w:r w:rsidDel="00000000" w:rsidR="00000000" w:rsidRPr="00000000">
        <w:rPr>
          <w:b w:val="1"/>
          <w:rtl w:val="0"/>
        </w:rPr>
        <w:t xml:space="preserve">Não</w:t>
      </w:r>
      <w:r w:rsidDel="00000000" w:rsidR="00000000" w:rsidRPr="00000000">
        <w:rPr>
          <w:rtl w:val="0"/>
        </w:rPr>
        <w:t xml:space="preserve">” para retornar à tela anterior.</w:t>
      </w:r>
    </w:p>
    <w:p w:rsidR="00000000" w:rsidDel="00000000" w:rsidP="00000000" w:rsidRDefault="00000000" w:rsidRPr="00000000" w14:paraId="00000060">
      <w:pPr>
        <w:ind w:left="720" w:firstLine="0"/>
        <w:rPr/>
      </w:pPr>
      <w:r w:rsidDel="00000000" w:rsidR="00000000" w:rsidRPr="00000000">
        <w:rPr>
          <w:rtl w:val="0"/>
        </w:rPr>
      </w:r>
    </w:p>
    <w:p w:rsidR="00000000" w:rsidDel="00000000" w:rsidP="00000000" w:rsidRDefault="00000000" w:rsidRPr="00000000" w14:paraId="00000061">
      <w:pPr>
        <w:numPr>
          <w:ilvl w:val="0"/>
          <w:numId w:val="2"/>
        </w:numPr>
        <w:ind w:left="720" w:hanging="360"/>
        <w:jc w:val="both"/>
        <w:rPr>
          <w:u w:val="none"/>
        </w:rPr>
      </w:pPr>
      <w:r w:rsidDel="00000000" w:rsidR="00000000" w:rsidRPr="00000000">
        <w:rPr>
          <w:rtl w:val="0"/>
        </w:rPr>
        <w:t xml:space="preserve">Após a confirmação da solicitação do parcelamento, será gerado o Documento de Arrecadação de Receitas Estaduais (DARE) referente à primeira parcela do parcelamento. </w:t>
      </w:r>
    </w:p>
    <w:p w:rsidR="00000000" w:rsidDel="00000000" w:rsidP="00000000" w:rsidRDefault="00000000" w:rsidRPr="00000000" w14:paraId="00000062">
      <w:pPr>
        <w:numPr>
          <w:ilvl w:val="0"/>
          <w:numId w:val="2"/>
        </w:numPr>
        <w:ind w:left="720" w:hanging="360"/>
        <w:jc w:val="both"/>
        <w:rPr>
          <w:u w:val="none"/>
        </w:rPr>
      </w:pPr>
      <w:r w:rsidDel="00000000" w:rsidR="00000000" w:rsidRPr="00000000">
        <w:rPr>
          <w:rtl w:val="0"/>
        </w:rPr>
        <w:t xml:space="preserve">Imprima o DARE e efetue o pagamento até a data indicada. O parcelamento será </w:t>
      </w:r>
      <w:r w:rsidDel="00000000" w:rsidR="00000000" w:rsidRPr="00000000">
        <w:rPr>
          <w:b w:val="1"/>
          <w:rtl w:val="0"/>
        </w:rPr>
        <w:t xml:space="preserve">autorizado automaticamente</w:t>
      </w:r>
      <w:r w:rsidDel="00000000" w:rsidR="00000000" w:rsidRPr="00000000">
        <w:rPr>
          <w:rtl w:val="0"/>
        </w:rPr>
        <w:t xml:space="preserve"> com a efetivação deste pagamento, desde que o montante parcelado </w:t>
      </w:r>
      <w:r w:rsidDel="00000000" w:rsidR="00000000" w:rsidRPr="00000000">
        <w:rPr>
          <w:b w:val="1"/>
          <w:rtl w:val="0"/>
        </w:rPr>
        <w:t xml:space="preserve">não exceda a </w:t>
      </w:r>
      <w:r w:rsidDel="00000000" w:rsidR="00000000" w:rsidRPr="00000000">
        <w:rPr>
          <w:b w:val="1"/>
          <w:color w:val="333333"/>
          <w:rtl w:val="0"/>
        </w:rPr>
        <w:t xml:space="preserve">R$ 6.000.000,00 (seis milhões de reais)</w:t>
      </w:r>
      <w:r w:rsidDel="00000000" w:rsidR="00000000" w:rsidRPr="00000000">
        <w:rPr>
          <w:rtl w:val="0"/>
        </w:rPr>
        <w:t xml:space="preserve">. Caso exceda este montante, o parcelamento será concedido apenas após a análise da SEFAZ.</w:t>
      </w:r>
    </w:p>
    <w:p w:rsidR="00000000" w:rsidDel="00000000" w:rsidP="00000000" w:rsidRDefault="00000000" w:rsidRPr="00000000" w14:paraId="00000063">
      <w:pPr>
        <w:ind w:left="720" w:firstLine="0"/>
        <w:jc w:val="both"/>
        <w:rPr/>
      </w:pPr>
      <w:r w:rsidDel="00000000" w:rsidR="00000000" w:rsidRPr="00000000">
        <w:rPr>
          <w:rtl w:val="0"/>
        </w:rPr>
      </w:r>
    </w:p>
    <w:p w:rsidR="00000000" w:rsidDel="00000000" w:rsidP="00000000" w:rsidRDefault="00000000" w:rsidRPr="00000000" w14:paraId="00000064">
      <w:pPr>
        <w:numPr>
          <w:ilvl w:val="0"/>
          <w:numId w:val="2"/>
        </w:numPr>
        <w:ind w:left="720" w:hanging="360"/>
        <w:jc w:val="both"/>
        <w:rPr>
          <w:u w:val="none"/>
        </w:rPr>
      </w:pPr>
      <w:r w:rsidDel="00000000" w:rsidR="00000000" w:rsidRPr="00000000">
        <w:rPr>
          <w:rtl w:val="0"/>
        </w:rPr>
        <w:t xml:space="preserve">Após finalizar, o aplicativo exibirá o número do pedido de parcelamento gerado. Anote este número. Ele será importante para gerar o DARE das parcelas seguintes.</w:t>
      </w:r>
    </w:p>
    <w:p w:rsidR="00000000" w:rsidDel="00000000" w:rsidP="00000000" w:rsidRDefault="00000000" w:rsidRPr="00000000" w14:paraId="00000065">
      <w:pPr>
        <w:ind w:left="720" w:firstLine="0"/>
        <w:jc w:val="both"/>
        <w:rPr/>
      </w:pPr>
      <w:r w:rsidDel="00000000" w:rsidR="00000000" w:rsidRPr="00000000">
        <w:rPr/>
        <w:drawing>
          <wp:inline distB="114300" distT="114300" distL="114300" distR="114300">
            <wp:extent cx="5731200" cy="812800"/>
            <wp:effectExtent b="0" l="0" r="0" t="0"/>
            <wp:docPr id="9" name="image7.png"/>
            <a:graphic>
              <a:graphicData uri="http://schemas.openxmlformats.org/drawingml/2006/picture">
                <pic:pic>
                  <pic:nvPicPr>
                    <pic:cNvPr id="0" name="image7.png"/>
                    <pic:cNvPicPr preferRelativeResize="0"/>
                  </pic:nvPicPr>
                  <pic:blipFill>
                    <a:blip r:embed="rId19"/>
                    <a:srcRect b="0" l="0" r="0" t="0"/>
                    <a:stretch>
                      <a:fillRect/>
                    </a:stretch>
                  </pic:blipFill>
                  <pic:spPr>
                    <a:xfrm>
                      <a:off x="0" y="0"/>
                      <a:ext cx="5731200" cy="812800"/>
                    </a:xfrm>
                    <a:prstGeom prst="rect"/>
                    <a:ln/>
                  </pic:spPr>
                </pic:pic>
              </a:graphicData>
            </a:graphic>
          </wp:inline>
        </w:drawing>
      </w:r>
      <w:r w:rsidDel="00000000" w:rsidR="00000000" w:rsidRPr="00000000">
        <w:rPr>
          <w:rtl w:val="0"/>
        </w:rPr>
      </w:r>
    </w:p>
    <w:sectPr>
      <w:headerReference r:id="rId20" w:type="default"/>
      <w:footerReference r:id="rId21" w:type="default"/>
      <w:pgSz w:h="16834" w:w="11909" w:orient="portrait"/>
      <w:pgMar w:bottom="1440" w:top="425.196850393700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image" Target="media/image1.png"/><Relationship Id="rId10" Type="http://schemas.openxmlformats.org/officeDocument/2006/relationships/image" Target="media/image10.png"/><Relationship Id="rId21" Type="http://schemas.openxmlformats.org/officeDocument/2006/relationships/footer" Target="footer1.xml"/><Relationship Id="rId13" Type="http://schemas.openxmlformats.org/officeDocument/2006/relationships/image" Target="media/image4.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2.png"/><Relationship Id="rId14" Type="http://schemas.openxmlformats.org/officeDocument/2006/relationships/image" Target="media/image14.png"/><Relationship Id="rId17" Type="http://schemas.openxmlformats.org/officeDocument/2006/relationships/image" Target="media/image11.png"/><Relationship Id="rId16" Type="http://schemas.openxmlformats.org/officeDocument/2006/relationships/image" Target="media/image5.png"/><Relationship Id="rId5" Type="http://schemas.openxmlformats.org/officeDocument/2006/relationships/styles" Target="styles.xml"/><Relationship Id="rId19" Type="http://schemas.openxmlformats.org/officeDocument/2006/relationships/image" Target="media/image7.png"/><Relationship Id="rId6" Type="http://schemas.openxmlformats.org/officeDocument/2006/relationships/image" Target="media/image3.png"/><Relationship Id="rId18" Type="http://schemas.openxmlformats.org/officeDocument/2006/relationships/image" Target="media/image13.png"/><Relationship Id="rId7" Type="http://schemas.openxmlformats.org/officeDocument/2006/relationships/image" Target="media/image8.png"/><Relationship Id="rId8" Type="http://schemas.openxmlformats.org/officeDocument/2006/relationships/image" Target="media/image1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