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1F" w:rsidRPr="00807D1F" w:rsidRDefault="00807D1F" w:rsidP="00807D1F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DARE </w:t>
      </w:r>
      <w:proofErr w:type="gramStart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>OFF</w:t>
      </w:r>
      <w:proofErr w:type="gramEnd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 LINE</w:t>
      </w:r>
    </w:p>
    <w:p w:rsid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</w:pPr>
    </w:p>
    <w:p w:rsid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</w:pPr>
    </w:p>
    <w:p w:rsid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O aplicativo DARE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>OFF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 LINE a</w:t>
      </w:r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>giliza a impressão para grande quantidades de documentos</w:t>
      </w: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 e é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 recomendado para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>usuárioos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 que imprimam DARE com maior frequência ou em maior quantidade.</w:t>
      </w:r>
    </w:p>
    <w:p w:rsid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É necessário </w:t>
      </w:r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instalar o Programa Gerador do DARE-SC (off-line) em seu computador. </w:t>
      </w:r>
    </w:p>
    <w:p w:rsidR="00807D1F" w:rsidRPr="00807D1F" w:rsidRDefault="00807D1F" w:rsidP="00807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</w:pPr>
    </w:p>
    <w:p w:rsidR="00807D1F" w:rsidRPr="00807D1F" w:rsidRDefault="00807D1F" w:rsidP="00807D1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</w:pPr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>Para que serve o DARE de Instalação?</w:t>
      </w:r>
    </w:p>
    <w:p w:rsidR="00807D1F" w:rsidRP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É um software desenvolvido pela SEF para que o usuário, contribuinte e/ou devedor, instale em seu computador, e possa preencher e imprimir um volume maior de documentos para a arrecadação estadual (DARE). Destinado preferencialmente </w:t>
      </w:r>
      <w:proofErr w:type="gramStart"/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>à</w:t>
      </w:r>
      <w:proofErr w:type="gramEnd"/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 contabilistas e despachantes.</w:t>
      </w:r>
    </w:p>
    <w:p w:rsidR="00807D1F" w:rsidRP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>Através do preenchimento das informações solicitadas para o pagamento das obrigações, o documento é gerado e impresso com código de barras permitindo a arrecadação através dos </w:t>
      </w:r>
      <w:hyperlink r:id="rId5" w:tgtFrame="_blank" w:history="1">
        <w:r w:rsidRPr="00807D1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pt-BR"/>
          </w:rPr>
          <w:t>bancos conveniados </w:t>
        </w:r>
      </w:hyperlink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br/>
      </w:r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Atualmente o IPVA pode ser pago no Banco do Brasil e </w:t>
      </w:r>
      <w:proofErr w:type="spellStart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>Creditran</w:t>
      </w:r>
      <w:proofErr w:type="spellEnd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  <w:lang w:val="pt-BR"/>
        </w:rPr>
        <w:t xml:space="preserve"> sem documento de arrecadação e nos demais bancos conveniados com DARE/SC.</w:t>
      </w:r>
    </w:p>
    <w:p w:rsidR="00807D1F" w:rsidRP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07D1F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Destinado aos contribuintes que tenham um grande volume de documentos a pagar. </w:t>
      </w:r>
      <w:r w:rsidRPr="00807D1F">
        <w:rPr>
          <w:rFonts w:ascii="Arial" w:eastAsia="Times New Roman" w:hAnsi="Arial" w:cs="Arial"/>
          <w:color w:val="222222"/>
          <w:sz w:val="24"/>
          <w:szCs w:val="24"/>
        </w:rPr>
        <w:t xml:space="preserve">Para </w:t>
      </w:r>
      <w:proofErr w:type="spellStart"/>
      <w:r w:rsidRPr="00807D1F">
        <w:rPr>
          <w:rFonts w:ascii="Arial" w:eastAsia="Times New Roman" w:hAnsi="Arial" w:cs="Arial"/>
          <w:color w:val="222222"/>
          <w:sz w:val="24"/>
          <w:szCs w:val="24"/>
        </w:rPr>
        <w:t>pagamentos</w:t>
      </w:r>
      <w:proofErr w:type="spellEnd"/>
      <w:r w:rsidRPr="00807D1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07D1F">
        <w:rPr>
          <w:rFonts w:ascii="Arial" w:eastAsia="Times New Roman" w:hAnsi="Arial" w:cs="Arial"/>
          <w:color w:val="222222"/>
          <w:sz w:val="24"/>
          <w:szCs w:val="24"/>
        </w:rPr>
        <w:t>avulsos</w:t>
      </w:r>
      <w:proofErr w:type="spellEnd"/>
      <w:r w:rsidRPr="00807D1F">
        <w:rPr>
          <w:rFonts w:ascii="Arial" w:eastAsia="Times New Roman" w:hAnsi="Arial" w:cs="Arial"/>
          <w:color w:val="222222"/>
          <w:sz w:val="24"/>
          <w:szCs w:val="24"/>
        </w:rPr>
        <w:t xml:space="preserve"> utilize o </w:t>
      </w:r>
      <w:hyperlink r:id="rId6" w:history="1">
        <w:r w:rsidRPr="00807D1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DARE/SC</w:t>
        </w:r>
      </w:hyperlink>
    </w:p>
    <w:tbl>
      <w:tblPr>
        <w:tblW w:w="0" w:type="auto"/>
        <w:tblCellSpacing w:w="15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0"/>
      </w:tblGrid>
      <w:tr w:rsidR="00807D1F" w:rsidRPr="00807D1F" w:rsidTr="000A1627">
        <w:trPr>
          <w:tblCellSpacing w:w="15" w:type="dxa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FFFFFF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tbl>
            <w:tblPr>
              <w:tblW w:w="8520" w:type="dxa"/>
              <w:jc w:val="center"/>
              <w:tblCellSpacing w:w="15" w:type="dxa"/>
              <w:tblBorders>
                <w:top w:val="dotted" w:sz="4" w:space="0" w:color="D3D3D3"/>
                <w:left w:val="dotted" w:sz="4" w:space="0" w:color="D3D3D3"/>
                <w:bottom w:val="dotted" w:sz="4" w:space="0" w:color="D3D3D3"/>
                <w:right w:val="dotted" w:sz="4" w:space="0" w:color="D3D3D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1"/>
              <w:gridCol w:w="6849"/>
            </w:tblGrid>
            <w:tr w:rsidR="00807D1F" w:rsidRPr="00807D1F" w:rsidTr="000A16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vAlign w:val="center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807D1F" w:rsidRPr="00807D1F" w:rsidRDefault="00807D1F" w:rsidP="000A16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1695" cy="695960"/>
                        <wp:effectExtent l="19050" t="0" r="0" b="0"/>
                        <wp:docPr id="3" name="Imagem 56" descr="computad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computad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695" cy="695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vAlign w:val="center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INSTRUÇÕES DE INSTALAÇÃO DO DARE OFF-LINE</w:t>
                  </w:r>
                </w:p>
              </w:tc>
            </w:tr>
            <w:tr w:rsidR="00807D1F" w:rsidRPr="00807D1F" w:rsidTr="000A16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vAlign w:val="center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vAlign w:val="center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 </w:t>
                  </w: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2715" cy="132715"/>
                        <wp:effectExtent l="0" t="0" r="635" b="0"/>
                        <wp:docPr id="8" name="Imagem 57" descr="alerta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alerta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15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Atenção! </w:t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</w:r>
                  <w:r w:rsidRPr="00807D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pt-BR"/>
                    </w:rPr>
                    <w:t>Requisitos mínimos para instalação:</w:t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  <w:t>- processador Pentium 100 ou equivalente;</w:t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  <w:t xml:space="preserve">- 64 </w:t>
                  </w:r>
                  <w:proofErr w:type="spellStart"/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mb</w:t>
                  </w:r>
                  <w:proofErr w:type="spellEnd"/>
                  <w:proofErr w:type="gram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de memória;</w:t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  <w:t xml:space="preserve">- 50 </w:t>
                  </w:r>
                  <w:proofErr w:type="spell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mb</w:t>
                  </w:r>
                  <w:proofErr w:type="spell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de área em disco.</w:t>
                  </w:r>
                </w:p>
              </w:tc>
            </w:tr>
          </w:tbl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vanish/>
                <w:color w:val="222222"/>
                <w:sz w:val="24"/>
                <w:szCs w:val="24"/>
              </w:rPr>
            </w:pPr>
          </w:p>
          <w:tbl>
            <w:tblPr>
              <w:tblW w:w="8550" w:type="dxa"/>
              <w:jc w:val="center"/>
              <w:tblCellSpacing w:w="22" w:type="dxa"/>
              <w:tblBorders>
                <w:top w:val="dotted" w:sz="4" w:space="0" w:color="D3D3D3"/>
                <w:left w:val="dotted" w:sz="4" w:space="0" w:color="D3D3D3"/>
                <w:bottom w:val="dotted" w:sz="4" w:space="0" w:color="D3D3D3"/>
                <w:right w:val="dotted" w:sz="4" w:space="0" w:color="D3D3D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0"/>
            </w:tblGrid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18440" cy="218440"/>
                        <wp:effectExtent l="0" t="0" r="0" b="0"/>
                        <wp:docPr id="11" name="Imagem 58" descr="relogi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relog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440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CONFIGURAÇÃO DA DATA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17" name="Imagem 59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Configure o formato da data de seu computador para “</w:t>
                  </w:r>
                  <w:proofErr w:type="spell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dd</w:t>
                  </w:r>
                  <w:proofErr w:type="spell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/mm/</w:t>
                  </w:r>
                  <w:proofErr w:type="spell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aaaa</w:t>
                  </w:r>
                  <w:proofErr w:type="spell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” (iniciar, configurações, painel de controle, configurações regionais, </w:t>
                  </w:r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data ...</w:t>
                  </w:r>
                  <w:proofErr w:type="gram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).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>
                      <v:rect id="_x0000_i1025" style="width:279pt;height:1pt" o:hrpct="0" o:hralign="center" o:hrstd="t" o:hr="t" fillcolor="#a0a0a0" stroked="f"/>
                    </w:pict>
                  </w:r>
                </w:p>
              </w:tc>
            </w:tr>
            <w:tr w:rsidR="00807D1F" w:rsidRPr="00807D1F" w:rsidTr="000A1627">
              <w:trPr>
                <w:trHeight w:val="230"/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>
                      <v:rect id="_x0000_i1026" style="width:279pt;height:1pt" o:hrpct="0" o:hralign="center" o:hrstd="t" o:hr="t" fillcolor="#a0a0a0" stroked="f"/>
                    </w:pict>
                  </w:r>
                </w:p>
              </w:tc>
            </w:tr>
            <w:tr w:rsidR="00807D1F" w:rsidRPr="00807D1F" w:rsidTr="000A1627">
              <w:trPr>
                <w:trHeight w:val="230"/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807D1F">
                  <w:pPr>
                    <w:pStyle w:val="PargrafodaLista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INSTALAÇÃO</w:t>
                  </w:r>
                </w:p>
                <w:p w:rsidR="00807D1F" w:rsidRPr="00807D1F" w:rsidRDefault="00807D1F" w:rsidP="00807D1F">
                  <w:pPr>
                    <w:pStyle w:val="PargrafodaLista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shd w:val="clear" w:color="auto" w:fill="E9E9E9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26" name="Imagem 65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Execute o arquivo DARE-SC- na última versão atualizada </w:t>
                  </w:r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(iniciar, executar, procurar (indicar o local em que baixou o arquivo) e executar.</w:t>
                  </w:r>
                  <w:proofErr w:type="gram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Alternativamente, o programa pode ser instalado pelo Windows Explorer, efetuando dois cliques sobre o arquivo.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shd w:val="clear" w:color="auto" w:fill="E9E9E9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27" name="Imagem 66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 Siga os passos do instalador (instalar, avançar, concluir, etc.). Observe que, dependendo da versão do sistema operacional, o instalador exigirá a reinicialização do computador.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shd w:val="clear" w:color="auto" w:fill="E9E9E9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28" name="Imagem 67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 O sistema deixará disponível um atalho para o programa na área de trabalho bem como </w:t>
                  </w:r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em(</w:t>
                  </w:r>
                  <w:proofErr w:type="gram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iniciar, programas, DARE-SC, DARE-SC).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shd w:val="clear" w:color="auto" w:fill="E9E9E9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29" name="Imagem 68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Para atualizar a versão do DARE já instalado no seu computador será </w:t>
                  </w:r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necessário que seja desinstalada</w:t>
                  </w:r>
                  <w:proofErr w:type="gram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a versão em uso.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>
                      <v:rect id="_x0000_i1027" style="width:279pt;height:1pt" o:hrpct="0" o:hralign="center" o:hrstd="t" o:hr="t" fillcolor="#a0a0a0" stroked="f"/>
                    </w:pic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shd w:val="clear" w:color="auto" w:fill="E9E9E9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30" name="Imagem 70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Copie, também, o </w:t>
                  </w:r>
                  <w:hyperlink r:id="rId11" w:history="1">
                    <w:r w:rsidRPr="00807D1F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pt-BR"/>
                      </w:rPr>
                      <w:t>Manual do Usuário</w:t>
                    </w:r>
                  </w:hyperlink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, pois a partir dele você tem informações mais detalhadas para a instalação bem como as instruções para o uso do sistema.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07D1F" w:rsidRPr="00807D1F" w:rsidTr="000A1627">
              <w:trPr>
                <w:trHeight w:val="230"/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2405" cy="192405"/>
                        <wp:effectExtent l="19050" t="0" r="0" b="0"/>
                        <wp:docPr id="31" name="Imagem 71" descr="duvi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duvi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DÚVIDAS</w:t>
                  </w:r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hideMark/>
                </w:tcPr>
                <w:p w:rsidR="00807D1F" w:rsidRPr="00807D1F" w:rsidRDefault="00807D1F" w:rsidP="000A16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32" name="Imagem 72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A impressão não fica em uma só folha, Como corrijo isto? </w:t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  <w:t xml:space="preserve">Ajuste a configuração da página para papel A4 e as margens inferiores e superiores para </w:t>
                  </w:r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5mm</w:t>
                  </w:r>
                  <w:proofErr w:type="gram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ou menos.</w:t>
                  </w:r>
                </w:p>
                <w:p w:rsidR="00807D1F" w:rsidRPr="00807D1F" w:rsidRDefault="00807D1F" w:rsidP="000A16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33" name="Imagem 73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Utilizo o Windows 98 e o sistema gera a mensagem de "impressão com êxito" e a impressão não acontece. O que faço?</w:t>
                  </w:r>
                </w:p>
                <w:p w:rsidR="00807D1F" w:rsidRPr="00807D1F" w:rsidRDefault="00807D1F" w:rsidP="000A16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</w:pPr>
                  <w:r w:rsidRPr="00807D1F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355" cy="46355"/>
                        <wp:effectExtent l="19050" t="0" r="0" b="0"/>
                        <wp:docPr id="34" name="Imagem 74" descr="bulle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bulle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55" cy="46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O sistema operacional Windows 98 deve ser atualizado.</w:t>
                  </w: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  <w:t>Atualize-o em </w:t>
                  </w:r>
                  <w:hyperlink r:id="rId13" w:history="1">
                    <w:r w:rsidRPr="00807D1F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val="pt-BR"/>
                      </w:rPr>
                      <w:t>http://www.microsoft.com/windows98/downloads/</w:t>
                    </w:r>
                  </w:hyperlink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br/>
                    <w:t xml:space="preserve">No segundo parágrafo existe um link Download </w:t>
                  </w:r>
                  <w:proofErr w:type="spell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the</w:t>
                  </w:r>
                  <w:proofErr w:type="spell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</w:t>
                  </w:r>
                  <w:proofErr w:type="spell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Service</w:t>
                  </w:r>
                  <w:proofErr w:type="spell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Pack </w:t>
                  </w:r>
                  <w:proofErr w:type="spell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from</w:t>
                  </w:r>
                  <w:proofErr w:type="spellEnd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 xml:space="preserve"> Windows </w:t>
                  </w:r>
                  <w:proofErr w:type="spellStart"/>
                  <w:proofErr w:type="gramStart"/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  <w:lang w:val="pt-BR"/>
                    </w:rPr>
                    <w:t>Update</w:t>
                  </w:r>
                  <w:proofErr w:type="spellEnd"/>
                  <w:proofErr w:type="gramEnd"/>
                </w:p>
              </w:tc>
            </w:tr>
            <w:tr w:rsidR="00807D1F" w:rsidRPr="00807D1F" w:rsidTr="000A1627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dotted" w:sz="4" w:space="0" w:color="D3D3D3"/>
                    <w:left w:val="dotted" w:sz="4" w:space="0" w:color="D3D3D3"/>
                    <w:bottom w:val="dotted" w:sz="4" w:space="0" w:color="D3D3D3"/>
                    <w:right w:val="dotted" w:sz="4" w:space="0" w:color="D3D3D3"/>
                  </w:tcBorders>
                  <w:vAlign w:val="center"/>
                  <w:hideMark/>
                </w:tcPr>
                <w:p w:rsidR="00807D1F" w:rsidRPr="00807D1F" w:rsidRDefault="00807D1F" w:rsidP="000A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07D1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</w:tr>
          </w:tbl>
          <w:p w:rsidR="00807D1F" w:rsidRPr="00807D1F" w:rsidRDefault="00807D1F" w:rsidP="000A1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7D1F" w:rsidRPr="00807D1F" w:rsidRDefault="00807D1F" w:rsidP="000A1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807D1F" w:rsidRPr="00807D1F" w:rsidRDefault="00807D1F" w:rsidP="00807D1F">
      <w:pPr>
        <w:rPr>
          <w:rFonts w:ascii="Arial" w:hAnsi="Arial" w:cs="Arial"/>
          <w:sz w:val="24"/>
          <w:szCs w:val="24"/>
        </w:rPr>
      </w:pPr>
    </w:p>
    <w:p w:rsidR="00807D1F" w:rsidRPr="00807D1F" w:rsidRDefault="00807D1F" w:rsidP="00807D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4546" w:type="pct"/>
        <w:tblCellSpacing w:w="15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4372"/>
        <w:gridCol w:w="3810"/>
        <w:gridCol w:w="368"/>
      </w:tblGrid>
      <w:tr w:rsidR="00807D1F" w:rsidRPr="00807D1F" w:rsidTr="00807D1F">
        <w:trPr>
          <w:gridAfter w:val="2"/>
          <w:wAfter w:w="2400" w:type="pct"/>
          <w:tblCellSpacing w:w="15" w:type="dxa"/>
        </w:trPr>
        <w:tc>
          <w:tcPr>
            <w:tcW w:w="2548" w:type="pct"/>
            <w:gridSpan w:val="2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FFFFFF"/>
            <w:vAlign w:val="center"/>
            <w:hideMark/>
          </w:tcPr>
          <w:p w:rsidR="00807D1F" w:rsidRPr="00807D1F" w:rsidRDefault="00807D1F" w:rsidP="00807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  <w:r w:rsidRPr="00807D1F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 xml:space="preserve">DARE - </w:t>
            </w:r>
            <w:proofErr w:type="gramStart"/>
            <w:r w:rsidRPr="00807D1F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Off</w:t>
            </w:r>
            <w:proofErr w:type="gramEnd"/>
            <w:r w:rsidRPr="00807D1F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807D1F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Line</w:t>
            </w:r>
            <w:proofErr w:type="spellEnd"/>
            <w:r w:rsidRPr="00807D1F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 xml:space="preserve"> e TAXAS DO DETRAN:</w:t>
            </w:r>
          </w:p>
        </w:tc>
      </w:tr>
      <w:tr w:rsidR="00807D1F" w:rsidRPr="00807D1F" w:rsidTr="00807D1F">
        <w:trPr>
          <w:gridAfter w:val="2"/>
          <w:wAfter w:w="2400" w:type="pct"/>
          <w:tblCellSpacing w:w="15" w:type="dxa"/>
        </w:trPr>
        <w:tc>
          <w:tcPr>
            <w:tcW w:w="2548" w:type="pct"/>
            <w:gridSpan w:val="2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FFFFFF"/>
            <w:vAlign w:val="center"/>
            <w:hideMark/>
          </w:tcPr>
          <w:p w:rsidR="00807D1F" w:rsidRDefault="00807D1F" w:rsidP="00807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</w:p>
          <w:p w:rsidR="00807D1F" w:rsidRDefault="00807D1F" w:rsidP="00807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</w:p>
          <w:p w:rsidR="00807D1F" w:rsidRDefault="00807D1F" w:rsidP="00807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</w:p>
          <w:p w:rsidR="00807D1F" w:rsidRPr="00807D1F" w:rsidRDefault="00807D1F" w:rsidP="00807D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</w:p>
        </w:tc>
      </w:tr>
      <w:tr w:rsidR="00807D1F" w:rsidRPr="00807D1F" w:rsidTr="00807D1F">
        <w:tblPrEx>
          <w:shd w:val="clear" w:color="auto" w:fill="auto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9" w:type="pct"/>
          <w:tblCellSpacing w:w="15" w:type="dxa"/>
        </w:trPr>
        <w:tc>
          <w:tcPr>
            <w:tcW w:w="475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bottom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807D1F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2715" cy="132715"/>
                  <wp:effectExtent l="0" t="0" r="635" b="0"/>
                  <wp:docPr id="35" name="Imagem 53" descr="alert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lert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D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>ATENÇÃO</w:t>
            </w:r>
          </w:p>
          <w:p w:rsidR="00807D1F" w:rsidRPr="00807D1F" w:rsidRDefault="00807D1F" w:rsidP="000A16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Os serviços do DETRAN, abaixo relacionados, </w:t>
            </w:r>
            <w:r w:rsidRPr="00807D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>código de receita 2135</w:t>
            </w:r>
            <w:r w:rsidRPr="00807D1F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 – Atos da Secretaria de Estado da Segurança Pública e Defesa do Cidadão, não estão mais disponíveis para recolhimento através do DARE/SC.</w:t>
            </w:r>
            <w:r w:rsidRPr="00807D1F">
              <w:rPr>
                <w:rFonts w:ascii="Arial" w:eastAsia="Times New Roman" w:hAnsi="Arial" w:cs="Arial"/>
                <w:sz w:val="24"/>
                <w:szCs w:val="24"/>
                <w:lang w:val="pt-BR"/>
              </w:rPr>
              <w:br/>
              <w:t>Caso necessite da prestação de algum deles dirija-se ao órgão de trânsito local ou acesse o endereço </w:t>
            </w:r>
            <w:hyperlink r:id="rId14" w:tgtFrame="_blank" w:history="1">
              <w:r w:rsidRPr="00807D1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pt-BR"/>
                </w:rPr>
                <w:t>http://www.detran.sc.gov.br</w:t>
              </w:r>
            </w:hyperlink>
          </w:p>
        </w:tc>
        <w:tc>
          <w:tcPr>
            <w:tcW w:w="17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:rsidR="00807D1F" w:rsidRPr="00807D1F" w:rsidRDefault="00807D1F" w:rsidP="000A1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807D1F" w:rsidRPr="00807D1F" w:rsidRDefault="00807D1F" w:rsidP="00807D1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:rsidR="00807D1F" w:rsidRPr="00807D1F" w:rsidRDefault="00807D1F" w:rsidP="00807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 </w:t>
      </w:r>
      <w:proofErr w:type="spellStart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>partir</w:t>
      </w:r>
      <w:proofErr w:type="spellEnd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 15/10/2007 – CNH</w:t>
      </w:r>
    </w:p>
    <w:tbl>
      <w:tblPr>
        <w:tblW w:w="7110" w:type="dxa"/>
        <w:jc w:val="center"/>
        <w:tblCellSpacing w:w="15" w:type="dxa"/>
        <w:tblBorders>
          <w:top w:val="single" w:sz="2" w:space="0" w:color="E9E9E9"/>
          <w:left w:val="single" w:sz="2" w:space="0" w:color="E9E9E9"/>
          <w:bottom w:val="single" w:sz="2" w:space="0" w:color="E9E9E9"/>
          <w:right w:val="single" w:sz="2" w:space="0" w:color="E9E9E9"/>
        </w:tblBorders>
        <w:tblCellMar>
          <w:left w:w="0" w:type="dxa"/>
          <w:right w:w="0" w:type="dxa"/>
        </w:tblCellMar>
        <w:tblLook w:val="04A0"/>
      </w:tblPr>
      <w:tblGrid>
        <w:gridCol w:w="1141"/>
        <w:gridCol w:w="5969"/>
      </w:tblGrid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2.4.4.1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Exame teórico de legislação de trânsito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 </w:t>
            </w:r>
          </w:p>
        </w:tc>
        <w:proofErr w:type="gramEnd"/>
      </w:tr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2.4.4.2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Licença de Aprendizagem de Direção Veicular</w:t>
            </w:r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2.4.4.3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Exame prático de direção veicular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 </w:t>
            </w:r>
          </w:p>
        </w:tc>
        <w:proofErr w:type="gramEnd"/>
      </w:tr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2.4.4.4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Emissão de Permissão para dirigir veículo automotor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 </w:t>
            </w:r>
          </w:p>
        </w:tc>
        <w:proofErr w:type="gramEnd"/>
      </w:tr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2.4.4.5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Emissão da Carteira Nacional de Habilitação</w:t>
            </w:r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2.4.4.6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Emissão da 2ª via da CNH</w:t>
            </w:r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2.4.4.7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 Solicitação de prontuário ou pesquisa em arquivo de CNH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 </w:t>
            </w:r>
          </w:p>
        </w:tc>
        <w:proofErr w:type="gramEnd"/>
      </w:tr>
      <w:tr w:rsidR="00807D1F" w:rsidRPr="00807D1F" w:rsidTr="000A1627">
        <w:trPr>
          <w:trHeight w:val="300"/>
          <w:tblCellSpacing w:w="15" w:type="dxa"/>
          <w:jc w:val="center"/>
        </w:trPr>
        <w:tc>
          <w:tcPr>
            <w:tcW w:w="103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2.4.4.8</w:t>
            </w:r>
          </w:p>
        </w:tc>
        <w:tc>
          <w:tcPr>
            <w:tcW w:w="5595" w:type="dxa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Autorização</w:t>
            </w:r>
            <w:proofErr w:type="spellEnd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para</w:t>
            </w:r>
            <w:proofErr w:type="spellEnd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estrangeiro</w:t>
            </w:r>
            <w:proofErr w:type="spellEnd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dirigir</w:t>
            </w:r>
            <w:proofErr w:type="spellEnd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 xml:space="preserve">  </w:t>
            </w:r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07D1F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9" style="width:234pt;height:1pt" o:hrpct="0" o:hralign="center" o:hrstd="t" o:hr="t" fillcolor="#a0a0a0" stroked="f"/>
              </w:pict>
            </w:r>
          </w:p>
        </w:tc>
      </w:tr>
    </w:tbl>
    <w:p w:rsidR="00807D1F" w:rsidRPr="00807D1F" w:rsidRDefault="00807D1F" w:rsidP="00807D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07D1F" w:rsidRPr="00807D1F" w:rsidRDefault="00807D1F" w:rsidP="00807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07D1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 </w:t>
      </w:r>
      <w:proofErr w:type="spellStart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>partir</w:t>
      </w:r>
      <w:proofErr w:type="spellEnd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 17/04/2006 – </w:t>
      </w:r>
      <w:proofErr w:type="spellStart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>Veículos</w:t>
      </w:r>
      <w:proofErr w:type="spellEnd"/>
      <w:r w:rsidRPr="00807D1F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tbl>
      <w:tblPr>
        <w:tblW w:w="4740" w:type="dxa"/>
        <w:jc w:val="center"/>
        <w:tblCellSpacing w:w="15" w:type="dxa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4004"/>
      </w:tblGrid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2.4.2.1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Certificado de Registro de Veiculo - CRV, 1ª 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via</w:t>
            </w:r>
            <w:proofErr w:type="gram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2.4.2.2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Transferência</w:t>
            </w:r>
            <w:proofErr w:type="spellEnd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veículo</w:t>
            </w:r>
            <w:proofErr w:type="spell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2.4.2.3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Certificado de Registro de Veiculo - CRV, 2ª 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via</w:t>
            </w:r>
            <w:proofErr w:type="gram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2.4.2.4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Alteração de dados do veículo ou do proprietário</w:t>
            </w:r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2.4.2.5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Vistoria em veículo, no órgão de 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trânsito</w:t>
            </w:r>
            <w:proofErr w:type="gram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2.4.2.6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Vistoria em veículo, fora do órgão de 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trânsito</w:t>
            </w:r>
            <w:proofErr w:type="gram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2.4.2.7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Vistoria</w:t>
            </w:r>
            <w:proofErr w:type="spellEnd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07D1F">
              <w:rPr>
                <w:rFonts w:ascii="Arial" w:eastAsia="Times New Roman" w:hAnsi="Arial" w:cs="Arial"/>
                <w:sz w:val="18"/>
                <w:szCs w:val="18"/>
              </w:rPr>
              <w:t>lacrada</w:t>
            </w:r>
            <w:proofErr w:type="spellEnd"/>
          </w:p>
        </w:tc>
      </w:tr>
      <w:tr w:rsidR="00807D1F" w:rsidRPr="00807D1F" w:rsidTr="000A162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2.4.2.8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Certificado de Licenciamento Anual - CLA, 1ª 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via</w:t>
            </w:r>
            <w:proofErr w:type="gram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2.4.2.9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shd w:val="clear" w:color="auto" w:fill="E9E9E9"/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Certificado de Licenciamento Anual - CLA, 2ª </w:t>
            </w:r>
            <w:proofErr w:type="gramStart"/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via</w:t>
            </w:r>
            <w:proofErr w:type="gramEnd"/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t>2.4.2.11</w:t>
            </w:r>
          </w:p>
        </w:tc>
        <w:tc>
          <w:tcPr>
            <w:tcW w:w="0" w:type="auto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>Escolha de placa (dentro das possibilidades das placas livres do sistema)</w:t>
            </w:r>
          </w:p>
        </w:tc>
      </w:tr>
      <w:tr w:rsidR="00807D1F" w:rsidRPr="00807D1F" w:rsidTr="000A162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dotted" w:sz="4" w:space="0" w:color="D3D3D3"/>
              <w:left w:val="dotted" w:sz="4" w:space="0" w:color="D3D3D3"/>
              <w:bottom w:val="dotted" w:sz="4" w:space="0" w:color="D3D3D3"/>
              <w:right w:val="dotted" w:sz="4" w:space="0" w:color="D3D3D3"/>
            </w:tcBorders>
            <w:vAlign w:val="center"/>
            <w:hideMark/>
          </w:tcPr>
          <w:p w:rsidR="00807D1F" w:rsidRPr="00807D1F" w:rsidRDefault="00807D1F" w:rsidP="000A1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7D1F">
              <w:rPr>
                <w:rFonts w:ascii="Arial" w:eastAsia="Times New Roman" w:hAnsi="Arial" w:cs="Arial"/>
                <w:sz w:val="18"/>
                <w:szCs w:val="18"/>
              </w:rPr>
              <w:pict>
                <v:rect id="_x0000_i1030" style="width:232pt;height:1pt" o:hrpct="0" o:hralign="center" o:hrstd="t" o:hr="t" fillcolor="#a0a0a0" stroked="f"/>
              </w:pict>
            </w:r>
          </w:p>
        </w:tc>
      </w:tr>
    </w:tbl>
    <w:p w:rsidR="00807D1F" w:rsidRPr="00807D1F" w:rsidRDefault="00807D1F" w:rsidP="00807D1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807D1F" w:rsidRDefault="00807D1F"/>
    <w:sectPr w:rsidR="00807D1F" w:rsidSect="00423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isquete.gif" style="width:15.15pt;height:15.15pt;visibility:visible;mso-wrap-style:square" o:bullet="t">
        <v:imagedata r:id="rId1" o:title="disquete"/>
      </v:shape>
    </w:pict>
  </w:numPicBullet>
  <w:abstractNum w:abstractNumId="0">
    <w:nsid w:val="03906B71"/>
    <w:multiLevelType w:val="multilevel"/>
    <w:tmpl w:val="4B5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C48A3"/>
    <w:multiLevelType w:val="multilevel"/>
    <w:tmpl w:val="C32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F623E"/>
    <w:multiLevelType w:val="multilevel"/>
    <w:tmpl w:val="781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469C2"/>
    <w:multiLevelType w:val="multilevel"/>
    <w:tmpl w:val="EDCE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E4588"/>
    <w:multiLevelType w:val="hybridMultilevel"/>
    <w:tmpl w:val="512EBA76"/>
    <w:lvl w:ilvl="0" w:tplc="B706D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04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E6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43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47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4D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05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2C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C5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07D1F"/>
    <w:rsid w:val="00423B97"/>
    <w:rsid w:val="00807D1F"/>
    <w:rsid w:val="00A0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97"/>
  </w:style>
  <w:style w:type="paragraph" w:styleId="Ttulo4">
    <w:name w:val="heading 4"/>
    <w:basedOn w:val="Normal"/>
    <w:link w:val="Ttulo4Char"/>
    <w:uiPriority w:val="9"/>
    <w:qFormat/>
    <w:rsid w:val="00807D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07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0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07D1F"/>
    <w:rPr>
      <w:b/>
      <w:bCs/>
    </w:rPr>
  </w:style>
  <w:style w:type="character" w:customStyle="1" w:styleId="apple-converted-space">
    <w:name w:val="apple-converted-space"/>
    <w:basedOn w:val="Fontepargpadro"/>
    <w:rsid w:val="00807D1F"/>
  </w:style>
  <w:style w:type="character" w:styleId="Hyperlink">
    <w:name w:val="Hyperlink"/>
    <w:basedOn w:val="Fontepargpadro"/>
    <w:uiPriority w:val="99"/>
    <w:semiHidden/>
    <w:unhideWhenUsed/>
    <w:rsid w:val="00807D1F"/>
    <w:rPr>
      <w:color w:val="0000FF"/>
      <w:u w:val="single"/>
    </w:rPr>
  </w:style>
  <w:style w:type="character" w:customStyle="1" w:styleId="subtitulo12">
    <w:name w:val="subtitulo12"/>
    <w:basedOn w:val="Fontepargpadro"/>
    <w:rsid w:val="00807D1F"/>
  </w:style>
  <w:style w:type="character" w:customStyle="1" w:styleId="texto10">
    <w:name w:val="texto10"/>
    <w:basedOn w:val="Fontepargpadro"/>
    <w:rsid w:val="00807D1F"/>
  </w:style>
  <w:style w:type="character" w:customStyle="1" w:styleId="texto12">
    <w:name w:val="texto12"/>
    <w:basedOn w:val="Fontepargpadro"/>
    <w:rsid w:val="00807D1F"/>
  </w:style>
  <w:style w:type="character" w:customStyle="1" w:styleId="menu">
    <w:name w:val="menu"/>
    <w:basedOn w:val="Fontepargpadro"/>
    <w:rsid w:val="00807D1F"/>
  </w:style>
  <w:style w:type="paragraph" w:styleId="Textodebalo">
    <w:name w:val="Balloon Text"/>
    <w:basedOn w:val="Normal"/>
    <w:link w:val="TextodebaloChar"/>
    <w:uiPriority w:val="99"/>
    <w:semiHidden/>
    <w:unhideWhenUsed/>
    <w:rsid w:val="0080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D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microsoft.com/windows98/downloads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ef.sc.gov.br/dare.htm" TargetMode="External"/><Relationship Id="rId11" Type="http://schemas.openxmlformats.org/officeDocument/2006/relationships/hyperlink" Target="http://www.sef.sc.gov.br/documentos/Manual%20do%20Usuario%20DARE-SC.pdf" TargetMode="External"/><Relationship Id="rId5" Type="http://schemas.openxmlformats.org/officeDocument/2006/relationships/hyperlink" Target="http://www.sef.sc.gov.br/sat/dare/bancos_conveniados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detran.sc.gov.b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1</cp:revision>
  <dcterms:created xsi:type="dcterms:W3CDTF">2012-03-19T19:10:00Z</dcterms:created>
  <dcterms:modified xsi:type="dcterms:W3CDTF">2012-03-19T19:17:00Z</dcterms:modified>
</cp:coreProperties>
</file>